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5A3" w:rsidRPr="00626424" w:rsidRDefault="007935A3" w:rsidP="007935A3">
      <w:pPr>
        <w:autoSpaceDE w:val="0"/>
        <w:autoSpaceDN w:val="0"/>
        <w:adjustRightInd w:val="0"/>
        <w:spacing w:after="0" w:line="240" w:lineRule="auto"/>
        <w:jc w:val="center"/>
        <w:rPr>
          <w:sz w:val="26"/>
          <w:szCs w:val="26"/>
        </w:rPr>
      </w:pPr>
      <w:r w:rsidRPr="00626424">
        <w:rPr>
          <w:sz w:val="26"/>
          <w:szCs w:val="26"/>
        </w:rPr>
        <w:t xml:space="preserve">Predigt über </w:t>
      </w:r>
      <w:r w:rsidRPr="00626424">
        <w:rPr>
          <w:sz w:val="26"/>
          <w:szCs w:val="26"/>
        </w:rPr>
        <w:t>Jes. 61,1-4.9-11</w:t>
      </w:r>
    </w:p>
    <w:p w:rsidR="007935A3" w:rsidRPr="00626424" w:rsidRDefault="007935A3" w:rsidP="007935A3">
      <w:pPr>
        <w:autoSpaceDE w:val="0"/>
        <w:autoSpaceDN w:val="0"/>
        <w:adjustRightInd w:val="0"/>
        <w:spacing w:after="0" w:line="240" w:lineRule="auto"/>
        <w:jc w:val="center"/>
        <w:rPr>
          <w:sz w:val="26"/>
          <w:szCs w:val="26"/>
        </w:rPr>
      </w:pPr>
      <w:r w:rsidRPr="00626424">
        <w:rPr>
          <w:sz w:val="26"/>
          <w:szCs w:val="26"/>
        </w:rPr>
        <w:t xml:space="preserve">am </w:t>
      </w:r>
      <w:r w:rsidRPr="00626424">
        <w:rPr>
          <w:sz w:val="26"/>
          <w:szCs w:val="26"/>
        </w:rPr>
        <w:t>05. Januar 2020</w:t>
      </w:r>
      <w:r w:rsidRPr="00626424">
        <w:rPr>
          <w:sz w:val="26"/>
          <w:szCs w:val="26"/>
        </w:rPr>
        <w:t xml:space="preserve"> </w:t>
      </w:r>
    </w:p>
    <w:p w:rsidR="007935A3" w:rsidRPr="00626424" w:rsidRDefault="007935A3" w:rsidP="007935A3">
      <w:pPr>
        <w:autoSpaceDE w:val="0"/>
        <w:autoSpaceDN w:val="0"/>
        <w:adjustRightInd w:val="0"/>
        <w:spacing w:after="0" w:line="240" w:lineRule="auto"/>
        <w:jc w:val="center"/>
        <w:rPr>
          <w:sz w:val="26"/>
          <w:szCs w:val="26"/>
        </w:rPr>
      </w:pPr>
      <w:r w:rsidRPr="00626424">
        <w:rPr>
          <w:sz w:val="26"/>
          <w:szCs w:val="26"/>
        </w:rPr>
        <w:t>im Universitätsgottesdienst der Peterskirche Heidelberg</w:t>
      </w:r>
    </w:p>
    <w:p w:rsidR="007935A3" w:rsidRPr="00626424" w:rsidRDefault="007935A3" w:rsidP="007935A3">
      <w:pPr>
        <w:autoSpaceDE w:val="0"/>
        <w:autoSpaceDN w:val="0"/>
        <w:adjustRightInd w:val="0"/>
        <w:spacing w:after="0" w:line="240" w:lineRule="auto"/>
        <w:jc w:val="center"/>
        <w:rPr>
          <w:sz w:val="26"/>
          <w:szCs w:val="26"/>
        </w:rPr>
      </w:pPr>
    </w:p>
    <w:p w:rsidR="007935A3" w:rsidRPr="00626424" w:rsidRDefault="007935A3" w:rsidP="007935A3">
      <w:pPr>
        <w:autoSpaceDE w:val="0"/>
        <w:autoSpaceDN w:val="0"/>
        <w:adjustRightInd w:val="0"/>
        <w:spacing w:after="0" w:line="240" w:lineRule="auto"/>
        <w:jc w:val="center"/>
        <w:rPr>
          <w:sz w:val="26"/>
          <w:szCs w:val="26"/>
        </w:rPr>
      </w:pPr>
    </w:p>
    <w:p w:rsidR="007935A3" w:rsidRPr="00626424" w:rsidRDefault="007935A3" w:rsidP="007935A3">
      <w:pPr>
        <w:autoSpaceDE w:val="0"/>
        <w:autoSpaceDN w:val="0"/>
        <w:adjustRightInd w:val="0"/>
        <w:spacing w:after="0" w:line="240" w:lineRule="auto"/>
        <w:rPr>
          <w:sz w:val="26"/>
          <w:szCs w:val="26"/>
          <w:lang w:val="en-GB"/>
        </w:rPr>
      </w:pPr>
      <w:r w:rsidRPr="00626424">
        <w:rPr>
          <w:sz w:val="26"/>
          <w:szCs w:val="26"/>
          <w:lang w:val="en-GB"/>
        </w:rPr>
        <w:t>Julia Nigmann</w:t>
      </w:r>
    </w:p>
    <w:p w:rsidR="007935A3" w:rsidRDefault="007935A3" w:rsidP="007935A3">
      <w:pPr>
        <w:autoSpaceDE w:val="0"/>
        <w:autoSpaceDN w:val="0"/>
        <w:adjustRightInd w:val="0"/>
        <w:spacing w:after="0" w:line="240" w:lineRule="auto"/>
        <w:jc w:val="center"/>
        <w:rPr>
          <w:lang w:val="en-GB"/>
        </w:rPr>
      </w:pPr>
    </w:p>
    <w:p w:rsidR="007935A3" w:rsidRDefault="007935A3" w:rsidP="007935A3">
      <w:pPr>
        <w:autoSpaceDE w:val="0"/>
        <w:autoSpaceDN w:val="0"/>
        <w:adjustRightInd w:val="0"/>
        <w:spacing w:after="0" w:line="240" w:lineRule="auto"/>
        <w:jc w:val="center"/>
        <w:rPr>
          <w:lang w:val="en-GB"/>
        </w:rPr>
      </w:pPr>
    </w:p>
    <w:p w:rsidR="007935A3" w:rsidRDefault="007935A3" w:rsidP="007935A3">
      <w:pPr>
        <w:autoSpaceDE w:val="0"/>
        <w:autoSpaceDN w:val="0"/>
        <w:adjustRightInd w:val="0"/>
        <w:spacing w:after="0" w:line="240" w:lineRule="auto"/>
        <w:rPr>
          <w:lang w:val="en-GB"/>
        </w:rPr>
      </w:pPr>
    </w:p>
    <w:p w:rsidR="008664FC" w:rsidRDefault="008664FC" w:rsidP="008664FC">
      <w:pPr>
        <w:spacing w:after="0" w:line="360" w:lineRule="auto"/>
        <w:jc w:val="both"/>
        <w:rPr>
          <w:rFonts w:eastAsia="Times New Roman" w:cs="Times New Roman"/>
          <w:sz w:val="26"/>
          <w:szCs w:val="26"/>
          <w:lang w:eastAsia="de-DE"/>
        </w:rPr>
      </w:pPr>
      <w:r>
        <w:rPr>
          <w:rFonts w:eastAsia="Times New Roman" w:cs="Times New Roman"/>
          <w:i/>
          <w:sz w:val="26"/>
          <w:szCs w:val="26"/>
          <w:lang w:eastAsia="de-DE"/>
        </w:rPr>
        <w:t>Glück kommt selten allein…</w:t>
      </w:r>
      <w:r>
        <w:rPr>
          <w:rStyle w:val="Funotenzeichen"/>
          <w:rFonts w:eastAsia="Times New Roman" w:cs="Times New Roman"/>
          <w:i/>
          <w:sz w:val="26"/>
          <w:szCs w:val="26"/>
          <w:lang w:eastAsia="de-DE"/>
        </w:rPr>
        <w:footnoteReference w:id="1"/>
      </w:r>
      <w:r>
        <w:rPr>
          <w:rFonts w:eastAsia="Times New Roman" w:cs="Times New Roman"/>
          <w:i/>
          <w:sz w:val="26"/>
          <w:szCs w:val="26"/>
          <w:lang w:eastAsia="de-DE"/>
        </w:rPr>
        <w:t xml:space="preserve">, </w:t>
      </w:r>
      <w:r>
        <w:rPr>
          <w:rFonts w:eastAsia="Times New Roman" w:cs="Times New Roman"/>
          <w:sz w:val="26"/>
          <w:szCs w:val="26"/>
          <w:lang w:eastAsia="de-DE"/>
        </w:rPr>
        <w:t>s</w:t>
      </w:r>
      <w:r w:rsidRPr="00D13666">
        <w:rPr>
          <w:rFonts w:eastAsia="Times New Roman" w:cs="Times New Roman"/>
          <w:sz w:val="26"/>
          <w:szCs w:val="26"/>
          <w:lang w:eastAsia="de-DE"/>
        </w:rPr>
        <w:t>o</w:t>
      </w:r>
      <w:r>
        <w:rPr>
          <w:rFonts w:eastAsia="Times New Roman" w:cs="Times New Roman"/>
          <w:sz w:val="26"/>
          <w:szCs w:val="26"/>
          <w:lang w:eastAsia="de-DE"/>
        </w:rPr>
        <w:t xml:space="preserve"> der Titel eines Buches von Eck</w:t>
      </w:r>
      <w:r w:rsidRPr="00D13666">
        <w:rPr>
          <w:rFonts w:eastAsia="Times New Roman" w:cs="Times New Roman"/>
          <w:sz w:val="26"/>
          <w:szCs w:val="26"/>
          <w:lang w:eastAsia="de-DE"/>
        </w:rPr>
        <w:t>art von Hi</w:t>
      </w:r>
      <w:r>
        <w:rPr>
          <w:rFonts w:eastAsia="Times New Roman" w:cs="Times New Roman"/>
          <w:sz w:val="26"/>
          <w:szCs w:val="26"/>
          <w:lang w:eastAsia="de-DE"/>
        </w:rPr>
        <w:t>rschhausen, liebe Gemeinde. Eck</w:t>
      </w:r>
      <w:r w:rsidRPr="00D13666">
        <w:rPr>
          <w:rFonts w:eastAsia="Times New Roman" w:cs="Times New Roman"/>
          <w:sz w:val="26"/>
          <w:szCs w:val="26"/>
          <w:lang w:eastAsia="de-DE"/>
        </w:rPr>
        <w:t xml:space="preserve">art von Hirschhausen, seines Zeichens Arzt, </w:t>
      </w:r>
      <w:r>
        <w:rPr>
          <w:rFonts w:eastAsia="Times New Roman" w:cs="Times New Roman"/>
          <w:sz w:val="26"/>
          <w:szCs w:val="26"/>
          <w:lang w:eastAsia="de-DE"/>
        </w:rPr>
        <w:t>Komiker</w:t>
      </w:r>
      <w:r w:rsidRPr="00D13666">
        <w:rPr>
          <w:rFonts w:eastAsia="Times New Roman" w:cs="Times New Roman"/>
          <w:sz w:val="26"/>
          <w:szCs w:val="26"/>
          <w:lang w:eastAsia="de-DE"/>
        </w:rPr>
        <w:t>, Moderator, Wissenschaftsjournalist u</w:t>
      </w:r>
      <w:bookmarkStart w:id="0" w:name="_GoBack"/>
      <w:bookmarkEnd w:id="0"/>
      <w:r w:rsidRPr="00D13666">
        <w:rPr>
          <w:rFonts w:eastAsia="Times New Roman" w:cs="Times New Roman"/>
          <w:sz w:val="26"/>
          <w:szCs w:val="26"/>
          <w:lang w:eastAsia="de-DE"/>
        </w:rPr>
        <w:t xml:space="preserve">nd Kolumnist für diverse Magazine und Zeitungen, aber auch Reformationsbotschafter und Pfarrersenkelsohn. </w:t>
      </w:r>
      <w:r w:rsidRPr="005C61BB">
        <w:rPr>
          <w:rFonts w:eastAsia="Times New Roman" w:cs="Times New Roman"/>
          <w:i/>
          <w:sz w:val="26"/>
          <w:szCs w:val="26"/>
          <w:lang w:eastAsia="de-DE"/>
        </w:rPr>
        <w:t>Glück kommt selten allein</w:t>
      </w:r>
      <w:r>
        <w:rPr>
          <w:rFonts w:eastAsia="Times New Roman" w:cs="Times New Roman"/>
          <w:sz w:val="26"/>
          <w:szCs w:val="26"/>
          <w:lang w:eastAsia="de-DE"/>
        </w:rPr>
        <w:t>…</w:t>
      </w:r>
      <w:r w:rsidRPr="00D13666">
        <w:rPr>
          <w:rFonts w:eastAsia="Times New Roman" w:cs="Times New Roman"/>
          <w:sz w:val="26"/>
          <w:szCs w:val="26"/>
          <w:lang w:eastAsia="de-DE"/>
        </w:rPr>
        <w:t xml:space="preserve"> ist ein echter Bestseller. Wochenlang stand das Buch auf Platz 1 der Spiegelsachbuchliste. Sein Geheimnis: </w:t>
      </w:r>
      <w:r>
        <w:rPr>
          <w:rFonts w:eastAsia="Times New Roman" w:cs="Times New Roman"/>
          <w:sz w:val="26"/>
          <w:szCs w:val="26"/>
          <w:lang w:eastAsia="de-DE"/>
        </w:rPr>
        <w:t xml:space="preserve">Von </w:t>
      </w:r>
      <w:r w:rsidRPr="00D13666">
        <w:rPr>
          <w:rFonts w:eastAsia="Times New Roman" w:cs="Times New Roman"/>
          <w:sz w:val="26"/>
          <w:szCs w:val="26"/>
          <w:lang w:eastAsia="de-DE"/>
        </w:rPr>
        <w:t xml:space="preserve">Hirschhausen bietet wissenschaftlich fundiertes Wissen in einfacher Sprache, gespickt mit Humor und vielen Witzen und eigenen Geschichten und Anekdoten. Das hilft </w:t>
      </w:r>
      <w:r>
        <w:rPr>
          <w:rFonts w:eastAsia="Times New Roman" w:cs="Times New Roman"/>
          <w:sz w:val="26"/>
          <w:szCs w:val="26"/>
          <w:lang w:eastAsia="de-DE"/>
        </w:rPr>
        <w:t>beim V</w:t>
      </w:r>
      <w:r w:rsidRPr="00D13666">
        <w:rPr>
          <w:rFonts w:eastAsia="Times New Roman" w:cs="Times New Roman"/>
          <w:sz w:val="26"/>
          <w:szCs w:val="26"/>
          <w:lang w:eastAsia="de-DE"/>
        </w:rPr>
        <w:t>erstehen, denn schließlich</w:t>
      </w:r>
      <w:r>
        <w:rPr>
          <w:rFonts w:eastAsia="Times New Roman" w:cs="Times New Roman"/>
          <w:sz w:val="26"/>
          <w:szCs w:val="26"/>
          <w:lang w:eastAsia="de-DE"/>
        </w:rPr>
        <w:t xml:space="preserve"> gilt -</w:t>
      </w:r>
      <w:r w:rsidRPr="00D13666">
        <w:rPr>
          <w:rFonts w:eastAsia="Times New Roman" w:cs="Times New Roman"/>
          <w:sz w:val="26"/>
          <w:szCs w:val="26"/>
          <w:lang w:eastAsia="de-DE"/>
        </w:rPr>
        <w:t xml:space="preserve"> so </w:t>
      </w:r>
      <w:r>
        <w:rPr>
          <w:rFonts w:eastAsia="Times New Roman" w:cs="Times New Roman"/>
          <w:sz w:val="26"/>
          <w:szCs w:val="26"/>
          <w:lang w:eastAsia="de-DE"/>
        </w:rPr>
        <w:t xml:space="preserve">behauptet </w:t>
      </w:r>
      <w:r w:rsidRPr="00D13666">
        <w:rPr>
          <w:rFonts w:eastAsia="Times New Roman" w:cs="Times New Roman"/>
          <w:sz w:val="26"/>
          <w:szCs w:val="26"/>
          <w:lang w:eastAsia="de-DE"/>
        </w:rPr>
        <w:t>der Neurowissenschaftler Manfred Sp</w:t>
      </w:r>
      <w:r>
        <w:rPr>
          <w:rFonts w:eastAsia="Times New Roman" w:cs="Times New Roman"/>
          <w:sz w:val="26"/>
          <w:szCs w:val="26"/>
          <w:lang w:eastAsia="de-DE"/>
        </w:rPr>
        <w:t>itzer: D</w:t>
      </w:r>
      <w:r w:rsidRPr="00D13666">
        <w:rPr>
          <w:rFonts w:eastAsia="Times New Roman" w:cs="Times New Roman"/>
          <w:sz w:val="26"/>
          <w:szCs w:val="26"/>
          <w:lang w:eastAsia="de-DE"/>
        </w:rPr>
        <w:t>as Gehirn liebt Geschichten mehr als Fakten.</w:t>
      </w:r>
      <w:r>
        <w:rPr>
          <w:rStyle w:val="Funotenzeichen"/>
          <w:rFonts w:eastAsia="Times New Roman" w:cs="Times New Roman"/>
          <w:sz w:val="26"/>
          <w:szCs w:val="26"/>
          <w:lang w:eastAsia="de-DE"/>
        </w:rPr>
        <w:footnoteReference w:id="2"/>
      </w:r>
      <w:r w:rsidRPr="00D13666">
        <w:rPr>
          <w:rFonts w:eastAsia="Times New Roman" w:cs="Times New Roman"/>
          <w:sz w:val="26"/>
          <w:szCs w:val="26"/>
          <w:lang w:eastAsia="de-DE"/>
        </w:rPr>
        <w:t xml:space="preserve"> Und der muss es ja wissen. Glück aus neurowissenschaftlicher und evolutionärer Sicht ist nicht gerade spektakulär. Das Glücksgefühl ist ein Nebenprodukt unseres Lernvermögens. Wir empfinden Glück, wenn etwas positiv anders kommt als erwartet. Das dient dann letztlich der Arterhaltun</w:t>
      </w:r>
      <w:r>
        <w:rPr>
          <w:rFonts w:eastAsia="Times New Roman" w:cs="Times New Roman"/>
          <w:sz w:val="26"/>
          <w:szCs w:val="26"/>
          <w:lang w:eastAsia="de-DE"/>
        </w:rPr>
        <w:t>g.</w:t>
      </w:r>
      <w:r>
        <w:rPr>
          <w:rStyle w:val="Funotenzeichen"/>
          <w:rFonts w:eastAsia="Times New Roman" w:cs="Times New Roman"/>
          <w:sz w:val="26"/>
          <w:szCs w:val="26"/>
          <w:lang w:eastAsia="de-DE"/>
        </w:rPr>
        <w:footnoteReference w:id="3"/>
      </w:r>
    </w:p>
    <w:p w:rsidR="008664FC" w:rsidRDefault="008664FC" w:rsidP="008664FC">
      <w:pPr>
        <w:spacing w:after="0" w:line="360" w:lineRule="auto"/>
        <w:jc w:val="both"/>
        <w:rPr>
          <w:rFonts w:eastAsia="Times New Roman" w:cs="Times New Roman"/>
          <w:sz w:val="26"/>
          <w:szCs w:val="26"/>
          <w:lang w:eastAsia="de-DE"/>
        </w:rPr>
      </w:pPr>
      <w:r w:rsidRPr="00D13666">
        <w:rPr>
          <w:rFonts w:eastAsia="Times New Roman" w:cs="Times New Roman"/>
          <w:sz w:val="26"/>
          <w:szCs w:val="26"/>
          <w:lang w:eastAsia="de-DE"/>
        </w:rPr>
        <w:t xml:space="preserve">Von Hirschhausen unterscheidet fünf Arten des Glücks: Das Glück der Gemeinschaft, des Zufalls, des </w:t>
      </w:r>
      <w:r>
        <w:rPr>
          <w:rFonts w:eastAsia="Times New Roman" w:cs="Times New Roman"/>
          <w:sz w:val="26"/>
          <w:szCs w:val="26"/>
          <w:lang w:eastAsia="de-DE"/>
        </w:rPr>
        <w:t>Momentes oder Genuss</w:t>
      </w:r>
      <w:r w:rsidRPr="00D13666">
        <w:rPr>
          <w:rFonts w:eastAsia="Times New Roman" w:cs="Times New Roman"/>
          <w:sz w:val="26"/>
          <w:szCs w:val="26"/>
          <w:lang w:eastAsia="de-DE"/>
        </w:rPr>
        <w:t xml:space="preserve">es, der Selbstüberwindung oder des Flows und das Glück der Fülle, für das es kaum Worte gibt. Wir Theologen würden wahrscheinlich vom Glück der </w:t>
      </w:r>
      <w:r>
        <w:rPr>
          <w:rFonts w:eastAsia="Times New Roman" w:cs="Times New Roman"/>
          <w:sz w:val="26"/>
          <w:szCs w:val="26"/>
          <w:lang w:eastAsia="de-DE"/>
        </w:rPr>
        <w:t>Selbstt</w:t>
      </w:r>
      <w:r w:rsidRPr="00D13666">
        <w:rPr>
          <w:rFonts w:eastAsia="Times New Roman" w:cs="Times New Roman"/>
          <w:sz w:val="26"/>
          <w:szCs w:val="26"/>
          <w:lang w:eastAsia="de-DE"/>
        </w:rPr>
        <w:t xml:space="preserve">ranszendenz sprechen. In seinem Buch geht er die verschiedenen </w:t>
      </w:r>
      <w:r>
        <w:rPr>
          <w:rFonts w:eastAsia="Times New Roman" w:cs="Times New Roman"/>
          <w:sz w:val="26"/>
          <w:szCs w:val="26"/>
          <w:lang w:eastAsia="de-DE"/>
        </w:rPr>
        <w:t xml:space="preserve">Glücksarten entlang, beginnend - wie kann es anders sein - </w:t>
      </w:r>
      <w:r w:rsidRPr="00D13666">
        <w:rPr>
          <w:rFonts w:eastAsia="Times New Roman" w:cs="Times New Roman"/>
          <w:sz w:val="26"/>
          <w:szCs w:val="26"/>
          <w:lang w:eastAsia="de-DE"/>
        </w:rPr>
        <w:t xml:space="preserve"> beim Glück der Gemeinschaft, dem Fundament des Glücks, und er endet beim Glück der Fülle, der </w:t>
      </w:r>
      <w:r>
        <w:rPr>
          <w:rFonts w:eastAsia="Times New Roman" w:cs="Times New Roman"/>
          <w:sz w:val="26"/>
          <w:szCs w:val="26"/>
          <w:lang w:eastAsia="de-DE"/>
        </w:rPr>
        <w:t>Selbstt</w:t>
      </w:r>
      <w:r w:rsidRPr="00D13666">
        <w:rPr>
          <w:rFonts w:eastAsia="Times New Roman" w:cs="Times New Roman"/>
          <w:sz w:val="26"/>
          <w:szCs w:val="26"/>
          <w:lang w:eastAsia="de-DE"/>
        </w:rPr>
        <w:t>ranszendenz. Auf dem Weg gibt er jeweils Informationen, aber auch Übungen, denn, so Hirschhausen, Glück kann man lernen. Seinen Überlegungen stellt er jedoch</w:t>
      </w:r>
      <w:r w:rsidRPr="005C61BB">
        <w:rPr>
          <w:rFonts w:eastAsia="Times New Roman" w:cs="Times New Roman"/>
          <w:sz w:val="26"/>
          <w:szCs w:val="26"/>
          <w:lang w:eastAsia="de-DE"/>
        </w:rPr>
        <w:t xml:space="preserve"> </w:t>
      </w:r>
      <w:r w:rsidRPr="00D13666">
        <w:rPr>
          <w:rFonts w:eastAsia="Times New Roman" w:cs="Times New Roman"/>
          <w:sz w:val="26"/>
          <w:szCs w:val="26"/>
          <w:lang w:eastAsia="de-DE"/>
        </w:rPr>
        <w:t>ein paar Grundsätze voran, damit nie</w:t>
      </w:r>
      <w:r>
        <w:rPr>
          <w:rFonts w:eastAsia="Times New Roman" w:cs="Times New Roman"/>
          <w:sz w:val="26"/>
          <w:szCs w:val="26"/>
          <w:lang w:eastAsia="de-DE"/>
        </w:rPr>
        <w:t>mand auf falsche Gedanken kommt.</w:t>
      </w:r>
      <w:r w:rsidRPr="00D13666">
        <w:rPr>
          <w:rFonts w:eastAsia="Times New Roman" w:cs="Times New Roman"/>
          <w:sz w:val="26"/>
          <w:szCs w:val="26"/>
          <w:lang w:eastAsia="de-DE"/>
        </w:rPr>
        <w:t xml:space="preserve"> Dinge, die man nie über das Glück wissen wollte, weil man sie eh schon weiß. Einer der wichtigsten </w:t>
      </w:r>
      <w:r w:rsidRPr="00D13666">
        <w:rPr>
          <w:rFonts w:eastAsia="Times New Roman" w:cs="Times New Roman"/>
          <w:sz w:val="26"/>
          <w:szCs w:val="26"/>
          <w:lang w:eastAsia="de-DE"/>
        </w:rPr>
        <w:lastRenderedPageBreak/>
        <w:t>Grundsätze scheint mir der zweite Grundsatz zu sein: Wir sind nicht auf der Erde, um glücklich zu sein. Auf seine humorvolle Art schreibt von Hirschhausen:</w:t>
      </w:r>
    </w:p>
    <w:p w:rsidR="008664FC" w:rsidRPr="00D13666" w:rsidRDefault="008664FC" w:rsidP="008664FC">
      <w:pPr>
        <w:spacing w:after="0" w:line="360" w:lineRule="auto"/>
        <w:jc w:val="both"/>
        <w:rPr>
          <w:rFonts w:eastAsia="Times New Roman" w:cs="Times New Roman"/>
          <w:sz w:val="26"/>
          <w:szCs w:val="26"/>
          <w:lang w:eastAsia="de-DE"/>
        </w:rPr>
      </w:pPr>
      <w:r>
        <w:rPr>
          <w:rFonts w:eastAsia="Times New Roman" w:cs="Times New Roman"/>
          <w:sz w:val="26"/>
          <w:szCs w:val="26"/>
          <w:lang w:eastAsia="de-DE"/>
        </w:rPr>
        <w:t>„Das Ziel der Evolution war immer: Überleben. Wenn Sie diesen Text hier lesen, hat Ihr Hirn seinen Job erfüllt! Glücksmomente sollen uns antreiben, unsere Überlebenschancen zu verbessern. Deshalb macht Essen Spaß. Deshalb macht Sex Spaß. (Einige erinnern sich.) Aber auf Dauer glücklich sein? Nein – das wäre der Tod! Die Urmenschen, die nach Mammutsteak und Orgie glücklich über die Wiese liefen, hat der Säbelzahntiger gefressen. Von denen stammen wir nicht ab. Wir überleben, weil Glück vorbeigeht und wir weiter dazulernen. Kein Mensch ist dazu verdammt, dauerhaft glücklich zu sein. Das ist eine frohe Botschaft.“</w:t>
      </w:r>
      <w:r>
        <w:rPr>
          <w:rStyle w:val="Funotenzeichen"/>
          <w:rFonts w:eastAsia="Times New Roman" w:cs="Times New Roman"/>
          <w:sz w:val="26"/>
          <w:szCs w:val="26"/>
          <w:lang w:eastAsia="de-DE"/>
        </w:rPr>
        <w:footnoteReference w:id="4"/>
      </w:r>
    </w:p>
    <w:p w:rsidR="008664FC" w:rsidRPr="00D13666" w:rsidRDefault="008664FC" w:rsidP="008664FC">
      <w:pPr>
        <w:spacing w:after="0" w:line="360" w:lineRule="auto"/>
        <w:jc w:val="both"/>
        <w:rPr>
          <w:rFonts w:eastAsia="Times New Roman" w:cs="Times New Roman"/>
          <w:sz w:val="26"/>
          <w:szCs w:val="26"/>
          <w:lang w:eastAsia="de-DE"/>
        </w:rPr>
      </w:pPr>
    </w:p>
    <w:p w:rsidR="008664FC" w:rsidRPr="00D13666" w:rsidRDefault="008664FC" w:rsidP="008664FC">
      <w:pPr>
        <w:spacing w:after="0" w:line="360" w:lineRule="auto"/>
        <w:jc w:val="both"/>
        <w:rPr>
          <w:rFonts w:eastAsia="Times New Roman" w:cs="Times New Roman"/>
          <w:sz w:val="26"/>
          <w:szCs w:val="26"/>
          <w:lang w:eastAsia="de-DE"/>
        </w:rPr>
      </w:pPr>
      <w:r w:rsidRPr="00D13666">
        <w:rPr>
          <w:rFonts w:eastAsia="Times New Roman" w:cs="Times New Roman"/>
          <w:sz w:val="26"/>
          <w:szCs w:val="26"/>
          <w:lang w:eastAsia="de-DE"/>
        </w:rPr>
        <w:t>Die Vorstellung, dass es nicht das höchste Glück ist, dauerhaft glücklich zu sein, teilt von Hirschhausen mit dem realistischen Blick der Bibel. Vor allem im Alten Testament werden wir Zeuge der Wechselfälle des Lebens und der Geschichte des Volkes Israel. Glückliche, heilvolle Zeiten wechseln sich mit heillosen, unglücklichen ab, je nachdem wie es gerade um das Verhältnis zwischen Gott und seinem Volk bestellt ist. So auch im Jesajabuch. Aus ihm stammt der heutige Predigttext. Das Jesajabuch ist in einem vierhundertjährigen Prozess entstanden. Es beginnt mit Unheilsp</w:t>
      </w:r>
      <w:r>
        <w:rPr>
          <w:rFonts w:eastAsia="Times New Roman" w:cs="Times New Roman"/>
          <w:sz w:val="26"/>
          <w:szCs w:val="26"/>
          <w:lang w:eastAsia="de-DE"/>
        </w:rPr>
        <w:t xml:space="preserve">rophetie gegen das eigene Volk. </w:t>
      </w:r>
      <w:r w:rsidRPr="00D13666">
        <w:rPr>
          <w:rFonts w:eastAsia="Times New Roman" w:cs="Times New Roman"/>
          <w:sz w:val="26"/>
          <w:szCs w:val="26"/>
          <w:lang w:eastAsia="de-DE"/>
        </w:rPr>
        <w:t xml:space="preserve">Das Volk </w:t>
      </w:r>
      <w:r>
        <w:rPr>
          <w:rFonts w:eastAsia="Times New Roman" w:cs="Times New Roman"/>
          <w:sz w:val="26"/>
          <w:szCs w:val="26"/>
          <w:lang w:eastAsia="de-DE"/>
        </w:rPr>
        <w:t>Israel war dabei</w:t>
      </w:r>
      <w:r w:rsidRPr="00D13666">
        <w:rPr>
          <w:rFonts w:eastAsia="Times New Roman" w:cs="Times New Roman"/>
          <w:sz w:val="26"/>
          <w:szCs w:val="26"/>
          <w:lang w:eastAsia="de-DE"/>
        </w:rPr>
        <w:t xml:space="preserve"> die Wege Gottes </w:t>
      </w:r>
      <w:r>
        <w:rPr>
          <w:rFonts w:eastAsia="Times New Roman" w:cs="Times New Roman"/>
          <w:sz w:val="26"/>
          <w:szCs w:val="26"/>
          <w:lang w:eastAsia="de-DE"/>
        </w:rPr>
        <w:t xml:space="preserve">zu </w:t>
      </w:r>
      <w:r w:rsidRPr="00D13666">
        <w:rPr>
          <w:rFonts w:eastAsia="Times New Roman" w:cs="Times New Roman"/>
          <w:sz w:val="26"/>
          <w:szCs w:val="26"/>
          <w:lang w:eastAsia="de-DE"/>
        </w:rPr>
        <w:t xml:space="preserve">verlassen, </w:t>
      </w:r>
      <w:r>
        <w:rPr>
          <w:rFonts w:eastAsia="Times New Roman" w:cs="Times New Roman"/>
          <w:sz w:val="26"/>
          <w:szCs w:val="26"/>
          <w:lang w:eastAsia="de-DE"/>
        </w:rPr>
        <w:t>sich statt auf Gott auf politische Mächte zu verlassen und den Aufstand gegen das damals mächtige Assyrische Reich zu proben. Dagegen kämpfte der Prophet Jesaja an und stellte Israel Heil oder Unheil vor Augen. Über die Jahrhunderte entwickelte sich das</w:t>
      </w:r>
      <w:r w:rsidRPr="00D13666">
        <w:rPr>
          <w:rFonts w:eastAsia="Times New Roman" w:cs="Times New Roman"/>
          <w:sz w:val="26"/>
          <w:szCs w:val="26"/>
          <w:lang w:eastAsia="de-DE"/>
        </w:rPr>
        <w:t xml:space="preserve"> Buch </w:t>
      </w:r>
      <w:r>
        <w:rPr>
          <w:rFonts w:eastAsia="Times New Roman" w:cs="Times New Roman"/>
          <w:sz w:val="26"/>
          <w:szCs w:val="26"/>
          <w:lang w:eastAsia="de-DE"/>
        </w:rPr>
        <w:t>jedoch</w:t>
      </w:r>
      <w:r w:rsidRPr="00D13666">
        <w:rPr>
          <w:rFonts w:eastAsia="Times New Roman" w:cs="Times New Roman"/>
          <w:sz w:val="26"/>
          <w:szCs w:val="26"/>
          <w:lang w:eastAsia="de-DE"/>
        </w:rPr>
        <w:t xml:space="preserve"> von </w:t>
      </w:r>
      <w:r>
        <w:rPr>
          <w:rFonts w:eastAsia="Times New Roman" w:cs="Times New Roman"/>
          <w:sz w:val="26"/>
          <w:szCs w:val="26"/>
          <w:lang w:eastAsia="de-DE"/>
        </w:rPr>
        <w:t xml:space="preserve">der </w:t>
      </w:r>
      <w:r w:rsidRPr="00D13666">
        <w:rPr>
          <w:rFonts w:eastAsia="Times New Roman" w:cs="Times New Roman"/>
          <w:sz w:val="26"/>
          <w:szCs w:val="26"/>
          <w:lang w:eastAsia="de-DE"/>
        </w:rPr>
        <w:t xml:space="preserve">Unheilsprophetie gegenüber Israel hin zur fast universalen Heilsansage. Wir befinden uns </w:t>
      </w:r>
      <w:r>
        <w:rPr>
          <w:rFonts w:eastAsia="Times New Roman" w:cs="Times New Roman"/>
          <w:sz w:val="26"/>
          <w:szCs w:val="26"/>
          <w:lang w:eastAsia="de-DE"/>
        </w:rPr>
        <w:t xml:space="preserve">nun </w:t>
      </w:r>
      <w:r w:rsidRPr="00D13666">
        <w:rPr>
          <w:rFonts w:eastAsia="Times New Roman" w:cs="Times New Roman"/>
          <w:sz w:val="26"/>
          <w:szCs w:val="26"/>
          <w:lang w:eastAsia="de-DE"/>
        </w:rPr>
        <w:t xml:space="preserve">in den Jahren zwischen </w:t>
      </w:r>
      <w:r>
        <w:rPr>
          <w:rFonts w:eastAsia="Times New Roman" w:cs="Times New Roman"/>
          <w:sz w:val="26"/>
          <w:szCs w:val="26"/>
          <w:lang w:eastAsia="de-DE"/>
        </w:rPr>
        <w:t xml:space="preserve">520 </w:t>
      </w:r>
      <w:r w:rsidRPr="00D13666">
        <w:rPr>
          <w:rFonts w:eastAsia="Times New Roman" w:cs="Times New Roman"/>
          <w:sz w:val="26"/>
          <w:szCs w:val="26"/>
          <w:lang w:eastAsia="de-DE"/>
        </w:rPr>
        <w:t xml:space="preserve">und </w:t>
      </w:r>
      <w:r>
        <w:rPr>
          <w:rFonts w:eastAsia="Times New Roman" w:cs="Times New Roman"/>
          <w:sz w:val="26"/>
          <w:szCs w:val="26"/>
          <w:lang w:eastAsia="de-DE"/>
        </w:rPr>
        <w:t>445 vor Christus</w:t>
      </w:r>
      <w:r w:rsidRPr="00D13666">
        <w:rPr>
          <w:rFonts w:eastAsia="Times New Roman" w:cs="Times New Roman"/>
          <w:sz w:val="26"/>
          <w:szCs w:val="26"/>
          <w:lang w:eastAsia="de-DE"/>
        </w:rPr>
        <w:t xml:space="preserve">. Der </w:t>
      </w:r>
      <w:r>
        <w:rPr>
          <w:rFonts w:eastAsia="Times New Roman" w:cs="Times New Roman"/>
          <w:sz w:val="26"/>
          <w:szCs w:val="26"/>
          <w:lang w:eastAsia="de-DE"/>
        </w:rPr>
        <w:t xml:space="preserve">einst zerstörte </w:t>
      </w:r>
      <w:r w:rsidRPr="00D13666">
        <w:rPr>
          <w:rFonts w:eastAsia="Times New Roman" w:cs="Times New Roman"/>
          <w:sz w:val="26"/>
          <w:szCs w:val="26"/>
          <w:lang w:eastAsia="de-DE"/>
        </w:rPr>
        <w:t xml:space="preserve">Jerusalemer Tempel ist wieder aufgebaut. Viele sind aus dem </w:t>
      </w:r>
      <w:r>
        <w:rPr>
          <w:rFonts w:eastAsia="Times New Roman" w:cs="Times New Roman"/>
          <w:sz w:val="26"/>
          <w:szCs w:val="26"/>
          <w:lang w:eastAsia="de-DE"/>
        </w:rPr>
        <w:t xml:space="preserve">babylonischen </w:t>
      </w:r>
      <w:r w:rsidRPr="00D13666">
        <w:rPr>
          <w:rFonts w:eastAsia="Times New Roman" w:cs="Times New Roman"/>
          <w:sz w:val="26"/>
          <w:szCs w:val="26"/>
          <w:lang w:eastAsia="de-DE"/>
        </w:rPr>
        <w:t>Exil zurückgekehrt. Doch die Jerusalemer Stadtmauern stehen noch nicht. Blühende Landschaften waren den Heimkehrern versprochen worden. Doch der Zustand zu Hause ist erbärmlich. Resignation macht sich breit.</w:t>
      </w:r>
      <w:r>
        <w:rPr>
          <w:rStyle w:val="Funotenzeichen"/>
          <w:rFonts w:eastAsia="Times New Roman" w:cs="Times New Roman"/>
          <w:sz w:val="26"/>
          <w:szCs w:val="26"/>
          <w:lang w:eastAsia="de-DE"/>
        </w:rPr>
        <w:footnoteReference w:id="5"/>
      </w:r>
      <w:r w:rsidRPr="00D13666">
        <w:rPr>
          <w:rFonts w:eastAsia="Times New Roman" w:cs="Times New Roman"/>
          <w:sz w:val="26"/>
          <w:szCs w:val="26"/>
          <w:lang w:eastAsia="de-DE"/>
        </w:rPr>
        <w:t xml:space="preserve"> In diese trostlose, unglückselige Situation, </w:t>
      </w:r>
      <w:r w:rsidRPr="00D13666">
        <w:rPr>
          <w:rFonts w:eastAsia="Times New Roman" w:cs="Times New Roman"/>
          <w:sz w:val="26"/>
          <w:szCs w:val="26"/>
          <w:lang w:eastAsia="de-DE"/>
        </w:rPr>
        <w:lastRenderedPageBreak/>
        <w:t>ertönt die Stimme des Heils und Glücks. In den höchsten Tönen. Doch hören Sie selbst. Ich lese a</w:t>
      </w:r>
      <w:r>
        <w:rPr>
          <w:rFonts w:eastAsia="Times New Roman" w:cs="Times New Roman"/>
          <w:sz w:val="26"/>
          <w:szCs w:val="26"/>
          <w:lang w:eastAsia="de-DE"/>
        </w:rPr>
        <w:t>us Jesaja 61 die Verse 1-4.9-11:</w:t>
      </w:r>
    </w:p>
    <w:p w:rsidR="008664FC" w:rsidRPr="00C67D53" w:rsidRDefault="008664FC" w:rsidP="008664FC">
      <w:pPr>
        <w:spacing w:after="0" w:line="360" w:lineRule="auto"/>
        <w:jc w:val="both"/>
        <w:rPr>
          <w:rFonts w:eastAsia="Times New Roman" w:cs="Times New Roman"/>
          <w:sz w:val="26"/>
          <w:szCs w:val="26"/>
          <w:lang w:eastAsia="de-DE"/>
        </w:rPr>
      </w:pPr>
      <w:r w:rsidRPr="00C67D53">
        <w:rPr>
          <w:rFonts w:eastAsia="Times New Roman" w:cs="Times New Roman"/>
          <w:sz w:val="26"/>
          <w:szCs w:val="26"/>
          <w:lang w:eastAsia="de-DE"/>
        </w:rPr>
        <w:t>1 Der Geist Gottes des HERRN ist auf mir, weil der HERR mich gesalbt hat. Er hat mich gesandt, den Elenden gute Botschaft zu bringen, die zerbrochenen Herzen zu verbinden, zu verkündigen den Gefangenen die Freiheit, den Gebundenen, dass sie frei und ledig sein sollen; 2 zu verkündigen ein gnädiges Jahr des HERRN und einen Tag der Rache unsres Gottes, zu trösten alle Trauernden, 3 zu schaffen den Trauernden zu Zion, dass ihnen Schmuck statt Asche, Freudenöl statt Trauer, schöne Kleider statt eines betrübten Geistes gegeben werden, dass sie genannt werden »Bäume der Gerechtigkeit«, »Pflanzung des HERRN«, ihm zum Preise.</w:t>
      </w:r>
    </w:p>
    <w:p w:rsidR="008664FC" w:rsidRDefault="008664FC" w:rsidP="008664FC">
      <w:pPr>
        <w:spacing w:after="0" w:line="360" w:lineRule="auto"/>
        <w:jc w:val="both"/>
        <w:rPr>
          <w:rFonts w:eastAsia="Times New Roman" w:cs="Times New Roman"/>
          <w:sz w:val="26"/>
          <w:szCs w:val="26"/>
          <w:lang w:eastAsia="de-DE"/>
        </w:rPr>
      </w:pPr>
      <w:r w:rsidRPr="00C67D53">
        <w:rPr>
          <w:rFonts w:eastAsia="Times New Roman" w:cs="Times New Roman"/>
          <w:sz w:val="26"/>
          <w:szCs w:val="26"/>
          <w:lang w:eastAsia="de-DE"/>
        </w:rPr>
        <w:t>4 Sie werden die alten Trümmer wieder aufbauen und, was vorzeiten zerstört worden ist, wieder aufrichten; sie werden die verwüsteten Städte erneuern, die von Geschlecht zu Geschlecht zerstört gelegen haben.</w:t>
      </w:r>
    </w:p>
    <w:p w:rsidR="008664FC" w:rsidRDefault="008664FC" w:rsidP="008664FC">
      <w:pPr>
        <w:spacing w:after="0" w:line="360" w:lineRule="auto"/>
        <w:jc w:val="both"/>
        <w:rPr>
          <w:rFonts w:eastAsia="Times New Roman" w:cs="Times New Roman"/>
          <w:sz w:val="26"/>
          <w:szCs w:val="26"/>
          <w:lang w:eastAsia="de-DE"/>
        </w:rPr>
      </w:pPr>
      <w:r w:rsidRPr="00F87FA7">
        <w:rPr>
          <w:rFonts w:eastAsia="Times New Roman" w:cs="Times New Roman"/>
          <w:sz w:val="26"/>
          <w:szCs w:val="26"/>
          <w:lang w:eastAsia="de-DE"/>
        </w:rPr>
        <w:t>9 Und man soll ihr Geschlecht kennen unter den Völkern und ihre Nachkommen unter den Nationen, dass, wer sie sehen wird, erkennen soll, dass sie ein Gesch</w:t>
      </w:r>
      <w:r>
        <w:rPr>
          <w:rFonts w:eastAsia="Times New Roman" w:cs="Times New Roman"/>
          <w:sz w:val="26"/>
          <w:szCs w:val="26"/>
          <w:lang w:eastAsia="de-DE"/>
        </w:rPr>
        <w:t xml:space="preserve">lecht sind, gesegnet vom HERRN. </w:t>
      </w:r>
      <w:r w:rsidRPr="00F87FA7">
        <w:rPr>
          <w:rFonts w:eastAsia="Times New Roman" w:cs="Times New Roman"/>
          <w:sz w:val="26"/>
          <w:szCs w:val="26"/>
          <w:lang w:eastAsia="de-DE"/>
        </w:rPr>
        <w:t>10 Ich freue mich im HERRN, und meine Seele ist fröhlich in meinem Gott; denn er hat mir die Kleider des Heils angezogen und mich mit dem Mantel der Gerechtigkeit gekleidet, wie einen Bräutigam mit priesterlichem Kopfschmuck geziert und wie eine Braut, die in ihrem Geschmeide prangt. 11 Denn gleichwie Gewächs aus der Erde wächst und Same im Garten aufgeht, so lässt Gott der HERR Gerechtigkeit aufgehen und Ruhm vor allen Völkern.</w:t>
      </w:r>
    </w:p>
    <w:p w:rsidR="008664FC" w:rsidRPr="00D13666" w:rsidRDefault="008664FC" w:rsidP="008664FC">
      <w:pPr>
        <w:spacing w:after="0" w:line="360" w:lineRule="auto"/>
        <w:jc w:val="both"/>
        <w:rPr>
          <w:rFonts w:eastAsia="Times New Roman" w:cs="Times New Roman"/>
          <w:sz w:val="26"/>
          <w:szCs w:val="26"/>
          <w:lang w:eastAsia="de-DE"/>
        </w:rPr>
      </w:pPr>
    </w:p>
    <w:p w:rsidR="008664FC" w:rsidRDefault="008664FC" w:rsidP="008664FC">
      <w:pPr>
        <w:spacing w:after="0" w:line="360" w:lineRule="auto"/>
        <w:jc w:val="both"/>
        <w:rPr>
          <w:rFonts w:eastAsia="Times New Roman" w:cs="Times New Roman"/>
          <w:sz w:val="26"/>
          <w:szCs w:val="26"/>
          <w:lang w:eastAsia="de-DE"/>
        </w:rPr>
      </w:pPr>
      <w:r w:rsidRPr="00D13666">
        <w:rPr>
          <w:rFonts w:eastAsia="Times New Roman" w:cs="Times New Roman"/>
          <w:sz w:val="26"/>
          <w:szCs w:val="26"/>
          <w:lang w:eastAsia="de-DE"/>
        </w:rPr>
        <w:t>Wahrli</w:t>
      </w:r>
      <w:r>
        <w:rPr>
          <w:rFonts w:eastAsia="Times New Roman" w:cs="Times New Roman"/>
          <w:sz w:val="26"/>
          <w:szCs w:val="26"/>
          <w:lang w:eastAsia="de-DE"/>
        </w:rPr>
        <w:t>ch, was für eine gute Nachricht!</w:t>
      </w:r>
      <w:r w:rsidRPr="00D13666">
        <w:rPr>
          <w:rFonts w:eastAsia="Times New Roman" w:cs="Times New Roman"/>
          <w:sz w:val="26"/>
          <w:szCs w:val="26"/>
          <w:lang w:eastAsia="de-DE"/>
        </w:rPr>
        <w:t xml:space="preserve"> Da ist einer gesandt, den Elenden,</w:t>
      </w:r>
      <w:r>
        <w:rPr>
          <w:rFonts w:eastAsia="Times New Roman" w:cs="Times New Roman"/>
          <w:sz w:val="26"/>
          <w:szCs w:val="26"/>
          <w:lang w:eastAsia="de-DE"/>
        </w:rPr>
        <w:t xml:space="preserve"> d.h. den</w:t>
      </w:r>
      <w:r w:rsidRPr="00D13666">
        <w:rPr>
          <w:rFonts w:eastAsia="Times New Roman" w:cs="Times New Roman"/>
          <w:sz w:val="26"/>
          <w:szCs w:val="26"/>
          <w:lang w:eastAsia="de-DE"/>
        </w:rPr>
        <w:t xml:space="preserve"> Armen die gute Botschaft zu bringen, </w:t>
      </w:r>
      <w:r>
        <w:rPr>
          <w:rFonts w:eastAsia="Times New Roman" w:cs="Times New Roman"/>
          <w:sz w:val="26"/>
          <w:szCs w:val="26"/>
          <w:lang w:eastAsia="de-DE"/>
        </w:rPr>
        <w:t>gesandt, zerbrochene Herzen zu verbinden; daran</w:t>
      </w:r>
      <w:r w:rsidRPr="00D13666">
        <w:rPr>
          <w:rFonts w:eastAsia="Times New Roman" w:cs="Times New Roman"/>
          <w:sz w:val="26"/>
          <w:szCs w:val="26"/>
          <w:lang w:eastAsia="de-DE"/>
        </w:rPr>
        <w:t xml:space="preserve"> zerbrochen, </w:t>
      </w:r>
      <w:r>
        <w:rPr>
          <w:rFonts w:eastAsia="Times New Roman" w:cs="Times New Roman"/>
          <w:sz w:val="26"/>
          <w:szCs w:val="26"/>
          <w:lang w:eastAsia="de-DE"/>
        </w:rPr>
        <w:t>dass</w:t>
      </w:r>
      <w:r w:rsidRPr="00D13666">
        <w:rPr>
          <w:rFonts w:eastAsia="Times New Roman" w:cs="Times New Roman"/>
          <w:sz w:val="26"/>
          <w:szCs w:val="26"/>
          <w:lang w:eastAsia="de-DE"/>
        </w:rPr>
        <w:t xml:space="preserve"> sie von den eigenen Volksleuten ge</w:t>
      </w:r>
      <w:r>
        <w:rPr>
          <w:rFonts w:eastAsia="Times New Roman" w:cs="Times New Roman"/>
          <w:sz w:val="26"/>
          <w:szCs w:val="26"/>
          <w:lang w:eastAsia="de-DE"/>
        </w:rPr>
        <w:t>nauso schlecht behandelt werden</w:t>
      </w:r>
      <w:r w:rsidRPr="00D13666">
        <w:rPr>
          <w:rFonts w:eastAsia="Times New Roman" w:cs="Times New Roman"/>
          <w:sz w:val="26"/>
          <w:szCs w:val="26"/>
          <w:lang w:eastAsia="de-DE"/>
        </w:rPr>
        <w:t xml:space="preserve"> wie </w:t>
      </w:r>
      <w:r>
        <w:rPr>
          <w:rFonts w:eastAsia="Times New Roman" w:cs="Times New Roman"/>
          <w:sz w:val="26"/>
          <w:szCs w:val="26"/>
          <w:lang w:eastAsia="de-DE"/>
        </w:rPr>
        <w:t xml:space="preserve">einst </w:t>
      </w:r>
      <w:r w:rsidRPr="00D13666">
        <w:rPr>
          <w:rFonts w:eastAsia="Times New Roman" w:cs="Times New Roman"/>
          <w:sz w:val="26"/>
          <w:szCs w:val="26"/>
          <w:lang w:eastAsia="de-DE"/>
        </w:rPr>
        <w:t xml:space="preserve">von den fremden Mächten. </w:t>
      </w:r>
      <w:r>
        <w:rPr>
          <w:rFonts w:eastAsia="Times New Roman" w:cs="Times New Roman"/>
          <w:sz w:val="26"/>
          <w:szCs w:val="26"/>
          <w:lang w:eastAsia="de-DE"/>
        </w:rPr>
        <w:t>Da ist einer gesandt, f</w:t>
      </w:r>
      <w:r w:rsidRPr="00D13666">
        <w:rPr>
          <w:rFonts w:eastAsia="Times New Roman" w:cs="Times New Roman"/>
          <w:sz w:val="26"/>
          <w:szCs w:val="26"/>
          <w:lang w:eastAsia="de-DE"/>
        </w:rPr>
        <w:t>rohe Botschaft denen</w:t>
      </w:r>
      <w:r>
        <w:rPr>
          <w:rFonts w:eastAsia="Times New Roman" w:cs="Times New Roman"/>
          <w:sz w:val="26"/>
          <w:szCs w:val="26"/>
          <w:lang w:eastAsia="de-DE"/>
        </w:rPr>
        <w:t xml:space="preserve"> zu bringen</w:t>
      </w:r>
      <w:r w:rsidRPr="00D13666">
        <w:rPr>
          <w:rFonts w:eastAsia="Times New Roman" w:cs="Times New Roman"/>
          <w:sz w:val="26"/>
          <w:szCs w:val="26"/>
          <w:lang w:eastAsia="de-DE"/>
        </w:rPr>
        <w:t>, die in Schuldgefangenschaft geraten sin</w:t>
      </w:r>
      <w:r>
        <w:rPr>
          <w:rFonts w:eastAsia="Times New Roman" w:cs="Times New Roman"/>
          <w:sz w:val="26"/>
          <w:szCs w:val="26"/>
          <w:lang w:eastAsia="de-DE"/>
        </w:rPr>
        <w:t xml:space="preserve">d. Sie sollen frei werden und </w:t>
      </w:r>
      <w:r w:rsidRPr="00D13666">
        <w:rPr>
          <w:rFonts w:eastAsia="Times New Roman" w:cs="Times New Roman"/>
          <w:sz w:val="26"/>
          <w:szCs w:val="26"/>
          <w:lang w:eastAsia="de-DE"/>
        </w:rPr>
        <w:t>ihre Schulden sie erlassen</w:t>
      </w:r>
      <w:r w:rsidRPr="00F87FA7">
        <w:rPr>
          <w:rFonts w:eastAsia="Times New Roman" w:cs="Times New Roman"/>
          <w:sz w:val="26"/>
          <w:szCs w:val="26"/>
          <w:lang w:eastAsia="de-DE"/>
        </w:rPr>
        <w:t xml:space="preserve"> </w:t>
      </w:r>
      <w:r w:rsidRPr="00D13666">
        <w:rPr>
          <w:rFonts w:eastAsia="Times New Roman" w:cs="Times New Roman"/>
          <w:sz w:val="26"/>
          <w:szCs w:val="26"/>
          <w:lang w:eastAsia="de-DE"/>
        </w:rPr>
        <w:t>bekommen. Es wird das Gnadenjahr Gottes ausgerufen und der Tag der Vergeltung</w:t>
      </w:r>
      <w:r>
        <w:rPr>
          <w:rFonts w:eastAsia="Times New Roman" w:cs="Times New Roman"/>
          <w:sz w:val="26"/>
          <w:szCs w:val="26"/>
          <w:lang w:eastAsia="de-DE"/>
        </w:rPr>
        <w:t xml:space="preserve"> in einem positiven Sinne</w:t>
      </w:r>
      <w:r w:rsidRPr="00D13666">
        <w:rPr>
          <w:rFonts w:eastAsia="Times New Roman" w:cs="Times New Roman"/>
          <w:sz w:val="26"/>
          <w:szCs w:val="26"/>
          <w:lang w:eastAsia="de-DE"/>
        </w:rPr>
        <w:t xml:space="preserve">. Gott liegen die am Herzen, die schlecht behandelt worden sind. </w:t>
      </w:r>
      <w:r>
        <w:rPr>
          <w:rFonts w:eastAsia="Times New Roman" w:cs="Times New Roman"/>
          <w:sz w:val="26"/>
          <w:szCs w:val="26"/>
          <w:lang w:eastAsia="de-DE"/>
        </w:rPr>
        <w:t>Ungerecht B</w:t>
      </w:r>
      <w:r w:rsidRPr="00D13666">
        <w:rPr>
          <w:rFonts w:eastAsia="Times New Roman" w:cs="Times New Roman"/>
          <w:sz w:val="26"/>
          <w:szCs w:val="26"/>
          <w:lang w:eastAsia="de-DE"/>
        </w:rPr>
        <w:t xml:space="preserve">ehandelte werden ins Recht gesetzt. Geschickt ist der Freudenbote darüber hinaus zu allen Trauernden in Jerusalem. Die Zeit der Trauer </w:t>
      </w:r>
      <w:r w:rsidRPr="00D13666">
        <w:rPr>
          <w:rFonts w:eastAsia="Times New Roman" w:cs="Times New Roman"/>
          <w:sz w:val="26"/>
          <w:szCs w:val="26"/>
          <w:lang w:eastAsia="de-DE"/>
        </w:rPr>
        <w:lastRenderedPageBreak/>
        <w:t>ist vorbei. Es ist Zeit für Schmuck, Freudenöl und schöne Kleider,</w:t>
      </w:r>
      <w:r>
        <w:rPr>
          <w:rFonts w:eastAsia="Times New Roman" w:cs="Times New Roman"/>
          <w:sz w:val="26"/>
          <w:szCs w:val="26"/>
          <w:lang w:eastAsia="de-DE"/>
        </w:rPr>
        <w:t xml:space="preserve"> es ist Zeit für </w:t>
      </w:r>
      <w:r w:rsidRPr="00D13666">
        <w:rPr>
          <w:rFonts w:eastAsia="Times New Roman" w:cs="Times New Roman"/>
          <w:sz w:val="26"/>
          <w:szCs w:val="26"/>
          <w:lang w:eastAsia="de-DE"/>
        </w:rPr>
        <w:t xml:space="preserve">Festzeitstimmung. Gesegnet sind die Töchter und Söhne Zions, nicht etwa weil ihnen noch nie Unheil widerfahren ist, sie </w:t>
      </w:r>
      <w:r>
        <w:rPr>
          <w:rFonts w:eastAsia="Times New Roman" w:cs="Times New Roman"/>
          <w:sz w:val="26"/>
          <w:szCs w:val="26"/>
          <w:lang w:eastAsia="de-DE"/>
        </w:rPr>
        <w:t xml:space="preserve">etwa </w:t>
      </w:r>
      <w:r w:rsidRPr="00D13666">
        <w:rPr>
          <w:rFonts w:eastAsia="Times New Roman" w:cs="Times New Roman"/>
          <w:sz w:val="26"/>
          <w:szCs w:val="26"/>
          <w:lang w:eastAsia="de-DE"/>
        </w:rPr>
        <w:t xml:space="preserve">vom Unglück verschont geblieben </w:t>
      </w:r>
      <w:r>
        <w:rPr>
          <w:rFonts w:eastAsia="Times New Roman" w:cs="Times New Roman"/>
          <w:sz w:val="26"/>
          <w:szCs w:val="26"/>
          <w:lang w:eastAsia="de-DE"/>
        </w:rPr>
        <w:t>wären, nein, so nicht!</w:t>
      </w:r>
      <w:r w:rsidRPr="00D13666">
        <w:rPr>
          <w:rFonts w:eastAsia="Times New Roman" w:cs="Times New Roman"/>
          <w:sz w:val="26"/>
          <w:szCs w:val="26"/>
          <w:lang w:eastAsia="de-DE"/>
        </w:rPr>
        <w:t xml:space="preserve"> </w:t>
      </w:r>
      <w:r>
        <w:rPr>
          <w:rFonts w:eastAsia="Times New Roman" w:cs="Times New Roman"/>
          <w:sz w:val="26"/>
          <w:szCs w:val="26"/>
          <w:lang w:eastAsia="de-DE"/>
        </w:rPr>
        <w:t>S</w:t>
      </w:r>
      <w:r w:rsidRPr="00D13666">
        <w:rPr>
          <w:rFonts w:eastAsia="Times New Roman" w:cs="Times New Roman"/>
          <w:sz w:val="26"/>
          <w:szCs w:val="26"/>
          <w:lang w:eastAsia="de-DE"/>
        </w:rPr>
        <w:t xml:space="preserve">ie sind Glückskinder, </w:t>
      </w:r>
      <w:r>
        <w:rPr>
          <w:rFonts w:eastAsia="Times New Roman" w:cs="Times New Roman"/>
          <w:sz w:val="26"/>
          <w:szCs w:val="26"/>
          <w:lang w:eastAsia="de-DE"/>
        </w:rPr>
        <w:t>von Gott Gesegnete</w:t>
      </w:r>
      <w:r w:rsidRPr="00D13666">
        <w:rPr>
          <w:rFonts w:eastAsia="Times New Roman" w:cs="Times New Roman"/>
          <w:sz w:val="26"/>
          <w:szCs w:val="26"/>
          <w:lang w:eastAsia="de-DE"/>
        </w:rPr>
        <w:t>, weil sie die Trümmer ihrer Städte, die Trümmer ihres Lebens, die zerstört da</w:t>
      </w:r>
      <w:r>
        <w:rPr>
          <w:rFonts w:eastAsia="Times New Roman" w:cs="Times New Roman"/>
          <w:sz w:val="26"/>
          <w:szCs w:val="26"/>
          <w:lang w:eastAsia="de-DE"/>
        </w:rPr>
        <w:t>r</w:t>
      </w:r>
      <w:r w:rsidRPr="00D13666">
        <w:rPr>
          <w:rFonts w:eastAsia="Times New Roman" w:cs="Times New Roman"/>
          <w:sz w:val="26"/>
          <w:szCs w:val="26"/>
          <w:lang w:eastAsia="de-DE"/>
        </w:rPr>
        <w:t xml:space="preserve">niederlagen, wieder aufbauen. Sie lassen sich nicht unterkriegen von den Wechselfällen des Lebens, sondern vertrauen auf ihren Gott und bauen wieder auf, was zerstört darniederliegt. So wird man sie als Gesegnete Gottes unter allen Völkern erkennen. </w:t>
      </w:r>
    </w:p>
    <w:p w:rsidR="008664FC" w:rsidRPr="00D13666" w:rsidRDefault="008664FC" w:rsidP="008664FC">
      <w:pPr>
        <w:spacing w:after="0" w:line="360" w:lineRule="auto"/>
        <w:jc w:val="both"/>
        <w:rPr>
          <w:rFonts w:eastAsia="Times New Roman" w:cs="Times New Roman"/>
          <w:sz w:val="26"/>
          <w:szCs w:val="26"/>
          <w:lang w:eastAsia="de-DE"/>
        </w:rPr>
      </w:pPr>
      <w:r w:rsidRPr="00D13666">
        <w:rPr>
          <w:rFonts w:eastAsia="Times New Roman" w:cs="Times New Roman"/>
          <w:sz w:val="26"/>
          <w:szCs w:val="26"/>
          <w:lang w:eastAsia="de-DE"/>
        </w:rPr>
        <w:t xml:space="preserve">Angesichts dieser Heilsvision und frohen Botschaft kann der Sprecher nicht anders als sich freuen. Was er verkündet, ist ihm bereits widerfahren. Heil und Gerechtigkeit hat er bereits angezogen. Daraus lässt Gott das gerechte Glück wachsen, dessen ist sich der Botschafter sicher. Wer er ist, der Botschafter? Nicht einmal die alttestamentliche Exegese kann dem Text dieses Geheimnis eindeutig entlocken. Ist </w:t>
      </w:r>
      <w:r>
        <w:rPr>
          <w:rFonts w:eastAsia="Times New Roman" w:cs="Times New Roman"/>
          <w:sz w:val="26"/>
          <w:szCs w:val="26"/>
          <w:lang w:eastAsia="de-DE"/>
        </w:rPr>
        <w:t>es der Prophet oder der Messias</w:t>
      </w:r>
      <w:r w:rsidRPr="00D13666">
        <w:rPr>
          <w:rFonts w:eastAsia="Times New Roman" w:cs="Times New Roman"/>
          <w:sz w:val="26"/>
          <w:szCs w:val="26"/>
          <w:lang w:eastAsia="de-DE"/>
        </w:rPr>
        <w:t xml:space="preserve"> </w:t>
      </w:r>
      <w:r>
        <w:rPr>
          <w:rFonts w:eastAsia="Times New Roman" w:cs="Times New Roman"/>
          <w:sz w:val="26"/>
          <w:szCs w:val="26"/>
          <w:lang w:eastAsia="de-DE"/>
        </w:rPr>
        <w:t xml:space="preserve">oder gar </w:t>
      </w:r>
      <w:r w:rsidRPr="00D13666">
        <w:rPr>
          <w:rFonts w:eastAsia="Times New Roman" w:cs="Times New Roman"/>
          <w:sz w:val="26"/>
          <w:szCs w:val="26"/>
          <w:lang w:eastAsia="de-DE"/>
        </w:rPr>
        <w:t>der Gottesknecht? Oder</w:t>
      </w:r>
      <w:r>
        <w:rPr>
          <w:rFonts w:eastAsia="Times New Roman" w:cs="Times New Roman"/>
          <w:sz w:val="26"/>
          <w:szCs w:val="26"/>
          <w:lang w:eastAsia="de-DE"/>
        </w:rPr>
        <w:t xml:space="preserve"> ist es - </w:t>
      </w:r>
      <w:r w:rsidRPr="00D13666">
        <w:rPr>
          <w:rFonts w:eastAsia="Times New Roman" w:cs="Times New Roman"/>
          <w:sz w:val="26"/>
          <w:szCs w:val="26"/>
          <w:lang w:eastAsia="de-DE"/>
        </w:rPr>
        <w:t xml:space="preserve"> aus dem Kontext wahrscheinlich</w:t>
      </w:r>
      <w:r>
        <w:rPr>
          <w:rFonts w:eastAsia="Times New Roman" w:cs="Times New Roman"/>
          <w:sz w:val="26"/>
          <w:szCs w:val="26"/>
          <w:lang w:eastAsia="de-DE"/>
        </w:rPr>
        <w:t xml:space="preserve"> -</w:t>
      </w:r>
      <w:r w:rsidRPr="00D13666">
        <w:rPr>
          <w:rFonts w:eastAsia="Times New Roman" w:cs="Times New Roman"/>
          <w:sz w:val="26"/>
          <w:szCs w:val="26"/>
          <w:lang w:eastAsia="de-DE"/>
        </w:rPr>
        <w:t xml:space="preserve"> Zion, die Stadtfrau, die hier spricht und damit die Gruppe der Gerechten und Frommen in Jerusalem, die sich als Kollektiv verstehen?</w:t>
      </w:r>
      <w:r>
        <w:rPr>
          <w:rStyle w:val="Funotenzeichen"/>
          <w:rFonts w:eastAsia="Times New Roman" w:cs="Times New Roman"/>
          <w:sz w:val="26"/>
          <w:szCs w:val="26"/>
          <w:lang w:eastAsia="de-DE"/>
        </w:rPr>
        <w:footnoteReference w:id="6"/>
      </w:r>
      <w:r>
        <w:rPr>
          <w:rFonts w:eastAsia="Times New Roman" w:cs="Times New Roman"/>
          <w:sz w:val="26"/>
          <w:szCs w:val="26"/>
          <w:lang w:eastAsia="de-DE"/>
        </w:rPr>
        <w:t xml:space="preserve"> Vieles, ja das Meiste spricht für letztere Variante</w:t>
      </w:r>
      <w:r w:rsidRPr="00D13666">
        <w:rPr>
          <w:rFonts w:eastAsia="Times New Roman" w:cs="Times New Roman"/>
          <w:sz w:val="26"/>
          <w:szCs w:val="26"/>
          <w:lang w:eastAsia="de-DE"/>
        </w:rPr>
        <w:t>, doch die anderen Möglichk</w:t>
      </w:r>
      <w:r>
        <w:rPr>
          <w:rFonts w:eastAsia="Times New Roman" w:cs="Times New Roman"/>
          <w:sz w:val="26"/>
          <w:szCs w:val="26"/>
          <w:lang w:eastAsia="de-DE"/>
        </w:rPr>
        <w:t>eiten sind nicht ausgeschlossen. S</w:t>
      </w:r>
      <w:r w:rsidRPr="00D13666">
        <w:rPr>
          <w:rFonts w:eastAsia="Times New Roman" w:cs="Times New Roman"/>
          <w:sz w:val="26"/>
          <w:szCs w:val="26"/>
          <w:lang w:eastAsia="de-DE"/>
        </w:rPr>
        <w:t>o wie das bei poetischen Texten eben ist. Wichtiger als die Frage nach dem Wer ist sowieso die Frage nach dem Was, dem Inhalt der Botschaft. Und die</w:t>
      </w:r>
      <w:r>
        <w:rPr>
          <w:rFonts w:eastAsia="Times New Roman" w:cs="Times New Roman"/>
          <w:sz w:val="26"/>
          <w:szCs w:val="26"/>
          <w:lang w:eastAsia="de-DE"/>
        </w:rPr>
        <w:t>se Frage</w:t>
      </w:r>
      <w:r w:rsidRPr="00D13666">
        <w:rPr>
          <w:rFonts w:eastAsia="Times New Roman" w:cs="Times New Roman"/>
          <w:sz w:val="26"/>
          <w:szCs w:val="26"/>
          <w:lang w:eastAsia="de-DE"/>
        </w:rPr>
        <w:t xml:space="preserve"> ist ganz klar zu beantworten. Heil, Glück</w:t>
      </w:r>
      <w:r>
        <w:rPr>
          <w:rFonts w:eastAsia="Times New Roman" w:cs="Times New Roman"/>
          <w:sz w:val="26"/>
          <w:szCs w:val="26"/>
          <w:lang w:eastAsia="de-DE"/>
        </w:rPr>
        <w:t>,</w:t>
      </w:r>
      <w:r w:rsidRPr="00D13666">
        <w:rPr>
          <w:rFonts w:eastAsia="Times New Roman" w:cs="Times New Roman"/>
          <w:sz w:val="26"/>
          <w:szCs w:val="26"/>
          <w:lang w:eastAsia="de-DE"/>
        </w:rPr>
        <w:t xml:space="preserve"> gibt es nicht ohne Gerechtigkeit, eine Gerechtigkeit, die austeilt an die Armen, die Kleinen und Schwachen der Gesellschaft. Schließlich hat sich Gott ja auch nicht das größte, sondern das kleinste, schwächste Volk erwählt. Heil und damit auch Glück </w:t>
      </w:r>
      <w:r>
        <w:rPr>
          <w:rFonts w:eastAsia="Times New Roman" w:cs="Times New Roman"/>
          <w:sz w:val="26"/>
          <w:szCs w:val="26"/>
          <w:lang w:eastAsia="de-DE"/>
        </w:rPr>
        <w:t>sind</w:t>
      </w:r>
      <w:r w:rsidRPr="00D13666">
        <w:rPr>
          <w:rFonts w:eastAsia="Times New Roman" w:cs="Times New Roman"/>
          <w:sz w:val="26"/>
          <w:szCs w:val="26"/>
          <w:lang w:eastAsia="de-DE"/>
        </w:rPr>
        <w:t xml:space="preserve"> umfassender zu denken als rein individuell. Diese Perspektive können wir vom Jesajabuch, aber auch von den anderen Propheten lernen. Sicher, auch in</w:t>
      </w:r>
      <w:r>
        <w:rPr>
          <w:rFonts w:eastAsia="Times New Roman" w:cs="Times New Roman"/>
          <w:sz w:val="26"/>
          <w:szCs w:val="26"/>
          <w:lang w:eastAsia="de-DE"/>
        </w:rPr>
        <w:t xml:space="preserve"> der Glücksforschung weiß man: A</w:t>
      </w:r>
      <w:r w:rsidRPr="00D13666">
        <w:rPr>
          <w:rFonts w:eastAsia="Times New Roman" w:cs="Times New Roman"/>
          <w:sz w:val="26"/>
          <w:szCs w:val="26"/>
          <w:lang w:eastAsia="de-DE"/>
        </w:rPr>
        <w:t xml:space="preserve">ndere glücklich zu machen steigert das eigene Glück. Aber das Denken bleibt dabei doch </w:t>
      </w:r>
      <w:r>
        <w:rPr>
          <w:rFonts w:eastAsia="Times New Roman" w:cs="Times New Roman"/>
          <w:sz w:val="26"/>
          <w:szCs w:val="26"/>
          <w:lang w:eastAsia="de-DE"/>
        </w:rPr>
        <w:t>der eigenen Perspektive</w:t>
      </w:r>
      <w:r w:rsidRPr="00D13666">
        <w:rPr>
          <w:rFonts w:eastAsia="Times New Roman" w:cs="Times New Roman"/>
          <w:sz w:val="26"/>
          <w:szCs w:val="26"/>
          <w:lang w:eastAsia="de-DE"/>
        </w:rPr>
        <w:t xml:space="preserve"> verhaf</w:t>
      </w:r>
      <w:r>
        <w:rPr>
          <w:rFonts w:eastAsia="Times New Roman" w:cs="Times New Roman"/>
          <w:sz w:val="26"/>
          <w:szCs w:val="26"/>
          <w:lang w:eastAsia="de-DE"/>
        </w:rPr>
        <w:t>tet. Aus diesem Um-sich-selbst-K</w:t>
      </w:r>
      <w:r w:rsidRPr="00D13666">
        <w:rPr>
          <w:rFonts w:eastAsia="Times New Roman" w:cs="Times New Roman"/>
          <w:sz w:val="26"/>
          <w:szCs w:val="26"/>
          <w:lang w:eastAsia="de-DE"/>
        </w:rPr>
        <w:t>reisen hilft die Perspektive des Alten Testa</w:t>
      </w:r>
      <w:r>
        <w:rPr>
          <w:rFonts w:eastAsia="Times New Roman" w:cs="Times New Roman"/>
          <w:sz w:val="26"/>
          <w:szCs w:val="26"/>
          <w:lang w:eastAsia="de-DE"/>
        </w:rPr>
        <w:t>ments im Allgemeinen und unseres</w:t>
      </w:r>
      <w:r w:rsidRPr="00D13666">
        <w:rPr>
          <w:rFonts w:eastAsia="Times New Roman" w:cs="Times New Roman"/>
          <w:sz w:val="26"/>
          <w:szCs w:val="26"/>
          <w:lang w:eastAsia="de-DE"/>
        </w:rPr>
        <w:t xml:space="preserve"> Predigttext</w:t>
      </w:r>
      <w:r>
        <w:rPr>
          <w:rFonts w:eastAsia="Times New Roman" w:cs="Times New Roman"/>
          <w:sz w:val="26"/>
          <w:szCs w:val="26"/>
          <w:lang w:eastAsia="de-DE"/>
        </w:rPr>
        <w:t>es</w:t>
      </w:r>
      <w:r w:rsidRPr="00D13666">
        <w:rPr>
          <w:rFonts w:eastAsia="Times New Roman" w:cs="Times New Roman"/>
          <w:sz w:val="26"/>
          <w:szCs w:val="26"/>
          <w:lang w:eastAsia="de-DE"/>
        </w:rPr>
        <w:t xml:space="preserve"> im Besonderen heraus. Es ist, so formuliert es das Ich, Gottes Geist, der ihn </w:t>
      </w:r>
      <w:r>
        <w:rPr>
          <w:rFonts w:eastAsia="Times New Roman" w:cs="Times New Roman"/>
          <w:sz w:val="26"/>
          <w:szCs w:val="26"/>
          <w:lang w:eastAsia="de-DE"/>
        </w:rPr>
        <w:t>sagen</w:t>
      </w:r>
      <w:r w:rsidRPr="00D13666">
        <w:rPr>
          <w:rFonts w:eastAsia="Times New Roman" w:cs="Times New Roman"/>
          <w:sz w:val="26"/>
          <w:szCs w:val="26"/>
          <w:lang w:eastAsia="de-DE"/>
        </w:rPr>
        <w:t xml:space="preserve"> lässt</w:t>
      </w:r>
      <w:r>
        <w:rPr>
          <w:rFonts w:eastAsia="Times New Roman" w:cs="Times New Roman"/>
          <w:sz w:val="26"/>
          <w:szCs w:val="26"/>
          <w:lang w:eastAsia="de-DE"/>
        </w:rPr>
        <w:t>: D</w:t>
      </w:r>
      <w:r w:rsidRPr="00D13666">
        <w:rPr>
          <w:rFonts w:eastAsia="Times New Roman" w:cs="Times New Roman"/>
          <w:sz w:val="26"/>
          <w:szCs w:val="26"/>
          <w:lang w:eastAsia="de-DE"/>
        </w:rPr>
        <w:t>as Heil, das Glück</w:t>
      </w:r>
      <w:r>
        <w:rPr>
          <w:rFonts w:eastAsia="Times New Roman" w:cs="Times New Roman"/>
          <w:sz w:val="26"/>
          <w:szCs w:val="26"/>
          <w:lang w:eastAsia="de-DE"/>
        </w:rPr>
        <w:t>, ist</w:t>
      </w:r>
      <w:r w:rsidRPr="00D13666">
        <w:rPr>
          <w:rFonts w:eastAsia="Times New Roman" w:cs="Times New Roman"/>
          <w:sz w:val="26"/>
          <w:szCs w:val="26"/>
          <w:lang w:eastAsia="de-DE"/>
        </w:rPr>
        <w:t xml:space="preserve"> eine überindividuelle Sache, die alle Geschöpfe, </w:t>
      </w:r>
      <w:r>
        <w:rPr>
          <w:rFonts w:eastAsia="Times New Roman" w:cs="Times New Roman"/>
          <w:sz w:val="26"/>
          <w:szCs w:val="26"/>
          <w:lang w:eastAsia="de-DE"/>
        </w:rPr>
        <w:t xml:space="preserve">d.h. </w:t>
      </w:r>
      <w:r w:rsidRPr="00D13666">
        <w:rPr>
          <w:rFonts w:eastAsia="Times New Roman" w:cs="Times New Roman"/>
          <w:sz w:val="26"/>
          <w:szCs w:val="26"/>
          <w:lang w:eastAsia="de-DE"/>
        </w:rPr>
        <w:t>Mensch und Natur</w:t>
      </w:r>
      <w:r>
        <w:rPr>
          <w:rFonts w:eastAsia="Times New Roman" w:cs="Times New Roman"/>
          <w:sz w:val="26"/>
          <w:szCs w:val="26"/>
          <w:lang w:eastAsia="de-DE"/>
        </w:rPr>
        <w:t>,</w:t>
      </w:r>
      <w:r w:rsidRPr="00D13666">
        <w:rPr>
          <w:rFonts w:eastAsia="Times New Roman" w:cs="Times New Roman"/>
          <w:sz w:val="26"/>
          <w:szCs w:val="26"/>
          <w:lang w:eastAsia="de-DE"/>
        </w:rPr>
        <w:t xml:space="preserve"> einschließt. Ein so umfassendes Glück braucht </w:t>
      </w:r>
      <w:r w:rsidRPr="00D13666">
        <w:rPr>
          <w:rFonts w:eastAsia="Times New Roman" w:cs="Times New Roman"/>
          <w:sz w:val="26"/>
          <w:szCs w:val="26"/>
          <w:lang w:eastAsia="de-DE"/>
        </w:rPr>
        <w:lastRenderedPageBreak/>
        <w:t>unbedingt die Gerec</w:t>
      </w:r>
      <w:r>
        <w:rPr>
          <w:rFonts w:eastAsia="Times New Roman" w:cs="Times New Roman"/>
          <w:sz w:val="26"/>
          <w:szCs w:val="26"/>
          <w:lang w:eastAsia="de-DE"/>
        </w:rPr>
        <w:t>htigkeit als Gemeinschaftstreue. N</w:t>
      </w:r>
      <w:r w:rsidRPr="00D13666">
        <w:rPr>
          <w:rFonts w:eastAsia="Times New Roman" w:cs="Times New Roman"/>
          <w:sz w:val="26"/>
          <w:szCs w:val="26"/>
          <w:lang w:eastAsia="de-DE"/>
        </w:rPr>
        <w:t xml:space="preserve">ur </w:t>
      </w:r>
      <w:r>
        <w:rPr>
          <w:rFonts w:eastAsia="Times New Roman" w:cs="Times New Roman"/>
          <w:sz w:val="26"/>
          <w:szCs w:val="26"/>
          <w:lang w:eastAsia="de-DE"/>
        </w:rPr>
        <w:t xml:space="preserve">mit ihr </w:t>
      </w:r>
      <w:r w:rsidRPr="00D13666">
        <w:rPr>
          <w:rFonts w:eastAsia="Times New Roman" w:cs="Times New Roman"/>
          <w:sz w:val="26"/>
          <w:szCs w:val="26"/>
          <w:lang w:eastAsia="de-DE"/>
        </w:rPr>
        <w:t xml:space="preserve">kann es nachhaltig heil werden auf der Erde. So werden die Frommen und Gerechten als </w:t>
      </w:r>
      <w:r>
        <w:rPr>
          <w:rFonts w:eastAsia="Times New Roman" w:cs="Times New Roman"/>
          <w:sz w:val="26"/>
          <w:szCs w:val="26"/>
          <w:lang w:eastAsia="de-DE"/>
        </w:rPr>
        <w:t xml:space="preserve">Bäume </w:t>
      </w:r>
      <w:r w:rsidRPr="00D13666">
        <w:rPr>
          <w:rFonts w:eastAsia="Times New Roman" w:cs="Times New Roman"/>
          <w:sz w:val="26"/>
          <w:szCs w:val="26"/>
          <w:lang w:eastAsia="de-DE"/>
        </w:rPr>
        <w:t>der Gerechtigkeit dastehen und als Pflanzung Gottes erkennbar sein. Die bereits Abge</w:t>
      </w:r>
      <w:r>
        <w:rPr>
          <w:rFonts w:eastAsia="Times New Roman" w:cs="Times New Roman"/>
          <w:sz w:val="26"/>
          <w:szCs w:val="26"/>
          <w:lang w:eastAsia="de-DE"/>
        </w:rPr>
        <w:t xml:space="preserve">hängten nicht hängen zu lassen, </w:t>
      </w:r>
      <w:r w:rsidRPr="00D13666">
        <w:rPr>
          <w:rFonts w:eastAsia="Times New Roman" w:cs="Times New Roman"/>
          <w:sz w:val="26"/>
          <w:szCs w:val="26"/>
          <w:lang w:eastAsia="de-DE"/>
        </w:rPr>
        <w:t xml:space="preserve">ist eine wesentliche Botschaft der alttestamentlichen Prophetie. Wie man das </w:t>
      </w:r>
      <w:r>
        <w:rPr>
          <w:rFonts w:eastAsia="Times New Roman" w:cs="Times New Roman"/>
          <w:sz w:val="26"/>
          <w:szCs w:val="26"/>
          <w:lang w:eastAsia="de-DE"/>
        </w:rPr>
        <w:t xml:space="preserve">jedoch </w:t>
      </w:r>
      <w:r w:rsidRPr="00D13666">
        <w:rPr>
          <w:rFonts w:eastAsia="Times New Roman" w:cs="Times New Roman"/>
          <w:sz w:val="26"/>
          <w:szCs w:val="26"/>
          <w:lang w:eastAsia="de-DE"/>
        </w:rPr>
        <w:t>in einer Gesellschaft umsetzt, ist eine politische Frage, keine theologi</w:t>
      </w:r>
      <w:r>
        <w:rPr>
          <w:rFonts w:eastAsia="Times New Roman" w:cs="Times New Roman"/>
          <w:sz w:val="26"/>
          <w:szCs w:val="26"/>
          <w:lang w:eastAsia="de-DE"/>
        </w:rPr>
        <w:t>sche. Hier sind wir leider auf „Trial and E</w:t>
      </w:r>
      <w:r w:rsidRPr="00D13666">
        <w:rPr>
          <w:rFonts w:eastAsia="Times New Roman" w:cs="Times New Roman"/>
          <w:sz w:val="26"/>
          <w:szCs w:val="26"/>
          <w:lang w:eastAsia="de-DE"/>
        </w:rPr>
        <w:t>rror</w:t>
      </w:r>
      <w:r>
        <w:rPr>
          <w:rFonts w:eastAsia="Times New Roman" w:cs="Times New Roman"/>
          <w:sz w:val="26"/>
          <w:szCs w:val="26"/>
          <w:lang w:eastAsia="de-DE"/>
        </w:rPr>
        <w:t>“</w:t>
      </w:r>
      <w:r w:rsidRPr="00D13666">
        <w:rPr>
          <w:rFonts w:eastAsia="Times New Roman" w:cs="Times New Roman"/>
          <w:sz w:val="26"/>
          <w:szCs w:val="26"/>
          <w:lang w:eastAsia="de-DE"/>
        </w:rPr>
        <w:t xml:space="preserve"> angewiesen. Nicht alles, was gut gemeint ist, nützt und nicht jeder</w:t>
      </w:r>
      <w:r>
        <w:rPr>
          <w:rFonts w:eastAsia="Times New Roman" w:cs="Times New Roman"/>
          <w:sz w:val="26"/>
          <w:szCs w:val="26"/>
          <w:lang w:eastAsia="de-DE"/>
        </w:rPr>
        <w:t>, der abgehängt scheint,</w:t>
      </w:r>
      <w:r w:rsidRPr="00D13666">
        <w:rPr>
          <w:rFonts w:eastAsia="Times New Roman" w:cs="Times New Roman"/>
          <w:sz w:val="26"/>
          <w:szCs w:val="26"/>
          <w:lang w:eastAsia="de-DE"/>
        </w:rPr>
        <w:t xml:space="preserve"> lässt sich mitziehen. Wichtig erscheint mir aber, dass wir uns nicht heimlich von dem Gedanken bestimmen lassen, jeder sei seines Glückes Schmied und muss eben schauen, wie er aus dem Loch, in das er vielleicht sogar selbst hineingelaufen ist, wieder herauskommt. Wir brauchen einander, wir brauchen die ausgestreckte Hand, vielleicht sogar dann am meisten, wenn wir uns aus Verschulden oder Unachtsamkeit selbst in das Loch hineinmanövriert haben. Und das ist dann vielleicht auch mehr als Gerechtigkeit, das ist </w:t>
      </w:r>
      <w:r>
        <w:rPr>
          <w:rFonts w:eastAsia="Times New Roman" w:cs="Times New Roman"/>
          <w:sz w:val="26"/>
          <w:szCs w:val="26"/>
          <w:lang w:eastAsia="de-DE"/>
        </w:rPr>
        <w:t xml:space="preserve">dann </w:t>
      </w:r>
      <w:r w:rsidRPr="00D13666">
        <w:rPr>
          <w:rFonts w:eastAsia="Times New Roman" w:cs="Times New Roman"/>
          <w:sz w:val="26"/>
          <w:szCs w:val="26"/>
          <w:lang w:eastAsia="de-DE"/>
        </w:rPr>
        <w:t>Gnade.</w:t>
      </w:r>
    </w:p>
    <w:p w:rsidR="008664FC" w:rsidRDefault="008664FC" w:rsidP="008664FC">
      <w:pPr>
        <w:spacing w:after="0" w:line="360" w:lineRule="auto"/>
        <w:jc w:val="both"/>
        <w:rPr>
          <w:rFonts w:eastAsia="Times New Roman" w:cs="Times New Roman"/>
          <w:sz w:val="26"/>
          <w:szCs w:val="26"/>
          <w:lang w:eastAsia="de-DE"/>
        </w:rPr>
      </w:pPr>
    </w:p>
    <w:p w:rsidR="008664FC" w:rsidRPr="001E5BA4" w:rsidRDefault="008664FC" w:rsidP="008664FC">
      <w:pPr>
        <w:spacing w:after="0" w:line="360" w:lineRule="auto"/>
        <w:jc w:val="both"/>
        <w:rPr>
          <w:rFonts w:eastAsia="Times New Roman" w:cs="Times New Roman"/>
          <w:i/>
          <w:sz w:val="26"/>
          <w:szCs w:val="26"/>
          <w:lang w:eastAsia="de-DE"/>
        </w:rPr>
      </w:pPr>
      <w:r w:rsidRPr="00D13666">
        <w:rPr>
          <w:rFonts w:eastAsia="Times New Roman" w:cs="Times New Roman"/>
          <w:sz w:val="26"/>
          <w:szCs w:val="26"/>
          <w:lang w:eastAsia="de-DE"/>
        </w:rPr>
        <w:t xml:space="preserve">Ob es diese Erkenntnis war, dass wir nicht nur Gerechtigkeit, die ja trotz allem immer auch Konsequenzen nach sich zieht, dringend auf Gnade angewiesen sind, die den Evangelisten Lukas dazu bewogen hat, Jesus als das Ich unseres Predigttextes zu stilisieren? Leise angekündigt wird das schon in der Kindheitserzählung, die wir vorhin in der Lesung gehört </w:t>
      </w:r>
      <w:r>
        <w:rPr>
          <w:rFonts w:eastAsia="Times New Roman" w:cs="Times New Roman"/>
          <w:sz w:val="26"/>
          <w:szCs w:val="26"/>
          <w:lang w:eastAsia="de-DE"/>
        </w:rPr>
        <w:t>haben. Sie endet mit den Worten:</w:t>
      </w:r>
      <w:r w:rsidRPr="00D13666">
        <w:rPr>
          <w:rFonts w:eastAsia="Times New Roman" w:cs="Times New Roman"/>
          <w:sz w:val="26"/>
          <w:szCs w:val="26"/>
          <w:lang w:eastAsia="de-DE"/>
        </w:rPr>
        <w:t xml:space="preserve"> </w:t>
      </w:r>
      <w:r w:rsidRPr="00281F8A">
        <w:rPr>
          <w:rFonts w:eastAsia="Times New Roman" w:cs="Times New Roman"/>
          <w:i/>
          <w:sz w:val="26"/>
          <w:szCs w:val="26"/>
          <w:lang w:eastAsia="de-DE"/>
        </w:rPr>
        <w:t>Jesus nahm zu an Weisheit, Alter und Gnade bei Gott und den Menschen.</w:t>
      </w:r>
      <w:r w:rsidRPr="00D13666">
        <w:rPr>
          <w:rFonts w:eastAsia="Times New Roman" w:cs="Times New Roman"/>
          <w:sz w:val="26"/>
          <w:szCs w:val="26"/>
          <w:lang w:eastAsia="de-DE"/>
        </w:rPr>
        <w:t xml:space="preserve"> Nur zwei Kapitel weiter, Jesus war mittlerweile erwachsen geworden und hatte seine Predigttätigkeit begonnen, verkündigt er das erste Mal in seiner Geburtsstadt Nazareth. Und liest in der S</w:t>
      </w:r>
      <w:r>
        <w:rPr>
          <w:rFonts w:eastAsia="Times New Roman" w:cs="Times New Roman"/>
          <w:sz w:val="26"/>
          <w:szCs w:val="26"/>
          <w:lang w:eastAsia="de-DE"/>
        </w:rPr>
        <w:t>ynagoge just aus dem Jesajabuch</w:t>
      </w:r>
      <w:r w:rsidRPr="00D13666">
        <w:rPr>
          <w:rFonts w:eastAsia="Times New Roman" w:cs="Times New Roman"/>
          <w:sz w:val="26"/>
          <w:szCs w:val="26"/>
          <w:lang w:eastAsia="de-DE"/>
        </w:rPr>
        <w:t xml:space="preserve"> die ersten Verse unseres Predigttextes. Seine Lesung endet mit</w:t>
      </w:r>
      <w:r>
        <w:rPr>
          <w:rFonts w:eastAsia="Times New Roman" w:cs="Times New Roman"/>
          <w:sz w:val="26"/>
          <w:szCs w:val="26"/>
          <w:lang w:eastAsia="de-DE"/>
        </w:rPr>
        <w:t>:</w:t>
      </w:r>
      <w:r w:rsidRPr="00D13666">
        <w:rPr>
          <w:rFonts w:eastAsia="Times New Roman" w:cs="Times New Roman"/>
          <w:sz w:val="26"/>
          <w:szCs w:val="26"/>
          <w:lang w:eastAsia="de-DE"/>
        </w:rPr>
        <w:t xml:space="preserve"> </w:t>
      </w:r>
      <w:r w:rsidRPr="00281F8A">
        <w:rPr>
          <w:rFonts w:eastAsia="Times New Roman" w:cs="Times New Roman"/>
          <w:i/>
          <w:sz w:val="26"/>
          <w:szCs w:val="26"/>
          <w:lang w:eastAsia="de-DE"/>
        </w:rPr>
        <w:t>er hat mich gesandt, zu verkündigen das Gnadenjahr des Herrn</w:t>
      </w:r>
      <w:r w:rsidRPr="00D13666">
        <w:rPr>
          <w:rFonts w:eastAsia="Times New Roman" w:cs="Times New Roman"/>
          <w:sz w:val="26"/>
          <w:szCs w:val="26"/>
          <w:lang w:eastAsia="de-DE"/>
        </w:rPr>
        <w:t xml:space="preserve">. Er schlägt das Buch zu mit den Worten: </w:t>
      </w:r>
      <w:r w:rsidRPr="00281F8A">
        <w:rPr>
          <w:rFonts w:eastAsia="Times New Roman" w:cs="Times New Roman"/>
          <w:i/>
          <w:sz w:val="26"/>
          <w:szCs w:val="26"/>
          <w:lang w:eastAsia="de-DE"/>
        </w:rPr>
        <w:t>Heute ist dieses Wort der Schrift erfüllt vor euren Ohren.</w:t>
      </w:r>
      <w:r w:rsidRPr="00D13666">
        <w:rPr>
          <w:rFonts w:eastAsia="Times New Roman" w:cs="Times New Roman"/>
          <w:sz w:val="26"/>
          <w:szCs w:val="26"/>
          <w:lang w:eastAsia="de-DE"/>
        </w:rPr>
        <w:t xml:space="preserve"> Das </w:t>
      </w:r>
      <w:r>
        <w:rPr>
          <w:rFonts w:eastAsia="Times New Roman" w:cs="Times New Roman"/>
          <w:sz w:val="26"/>
          <w:szCs w:val="26"/>
          <w:lang w:eastAsia="de-DE"/>
        </w:rPr>
        <w:t>stieß</w:t>
      </w:r>
      <w:r w:rsidRPr="00D13666">
        <w:rPr>
          <w:rFonts w:eastAsia="Times New Roman" w:cs="Times New Roman"/>
          <w:sz w:val="26"/>
          <w:szCs w:val="26"/>
          <w:lang w:eastAsia="de-DE"/>
        </w:rPr>
        <w:t xml:space="preserve"> nicht auf Gegenliebe, der Prophet gilt eben nichts im eigenen Land und </w:t>
      </w:r>
      <w:r>
        <w:rPr>
          <w:rFonts w:eastAsia="Times New Roman" w:cs="Times New Roman"/>
          <w:sz w:val="26"/>
          <w:szCs w:val="26"/>
          <w:lang w:eastAsia="de-DE"/>
        </w:rPr>
        <w:t xml:space="preserve">so </w:t>
      </w:r>
      <w:r w:rsidRPr="00D13666">
        <w:rPr>
          <w:rFonts w:eastAsia="Times New Roman" w:cs="Times New Roman"/>
          <w:sz w:val="26"/>
          <w:szCs w:val="26"/>
          <w:lang w:eastAsia="de-DE"/>
        </w:rPr>
        <w:t>wird Jesus schließlich aus der Synagoge hinausgeworfen. Sogar Tötungsabsicht</w:t>
      </w:r>
      <w:r>
        <w:rPr>
          <w:rFonts w:eastAsia="Times New Roman" w:cs="Times New Roman"/>
          <w:sz w:val="26"/>
          <w:szCs w:val="26"/>
          <w:lang w:eastAsia="de-DE"/>
        </w:rPr>
        <w:t>en</w:t>
      </w:r>
      <w:r w:rsidRPr="00D13666">
        <w:rPr>
          <w:rFonts w:eastAsia="Times New Roman" w:cs="Times New Roman"/>
          <w:sz w:val="26"/>
          <w:szCs w:val="26"/>
          <w:lang w:eastAsia="de-DE"/>
        </w:rPr>
        <w:t xml:space="preserve"> unterstellt Lukas den </w:t>
      </w:r>
      <w:r>
        <w:rPr>
          <w:rFonts w:eastAsia="Times New Roman" w:cs="Times New Roman"/>
          <w:sz w:val="26"/>
          <w:szCs w:val="26"/>
          <w:lang w:eastAsia="de-DE"/>
        </w:rPr>
        <w:t xml:space="preserve">besagten </w:t>
      </w:r>
      <w:r w:rsidRPr="00D13666">
        <w:rPr>
          <w:rFonts w:eastAsia="Times New Roman" w:cs="Times New Roman"/>
          <w:sz w:val="26"/>
          <w:szCs w:val="26"/>
          <w:lang w:eastAsia="de-DE"/>
        </w:rPr>
        <w:t xml:space="preserve">Zuhörern. </w:t>
      </w:r>
      <w:r>
        <w:rPr>
          <w:rFonts w:eastAsia="Times New Roman" w:cs="Times New Roman"/>
          <w:sz w:val="26"/>
          <w:szCs w:val="26"/>
          <w:lang w:eastAsia="de-DE"/>
        </w:rPr>
        <w:t xml:space="preserve">Ich finde: </w:t>
      </w:r>
      <w:r w:rsidRPr="00D13666">
        <w:rPr>
          <w:rFonts w:eastAsia="Times New Roman" w:cs="Times New Roman"/>
          <w:sz w:val="26"/>
          <w:szCs w:val="26"/>
          <w:lang w:eastAsia="de-DE"/>
        </w:rPr>
        <w:t xml:space="preserve">Ein bisschen verstehen kann man die Zuhörer </w:t>
      </w:r>
      <w:r>
        <w:rPr>
          <w:rFonts w:eastAsia="Times New Roman" w:cs="Times New Roman"/>
          <w:sz w:val="26"/>
          <w:szCs w:val="26"/>
          <w:lang w:eastAsia="de-DE"/>
        </w:rPr>
        <w:t>ja schon.</w:t>
      </w:r>
      <w:r w:rsidRPr="00D13666">
        <w:rPr>
          <w:rFonts w:eastAsia="Times New Roman" w:cs="Times New Roman"/>
          <w:sz w:val="26"/>
          <w:szCs w:val="26"/>
          <w:lang w:eastAsia="de-DE"/>
        </w:rPr>
        <w:t xml:space="preserve"> Es ist ja auch </w:t>
      </w:r>
      <w:r>
        <w:rPr>
          <w:rFonts w:eastAsia="Times New Roman" w:cs="Times New Roman"/>
          <w:sz w:val="26"/>
          <w:szCs w:val="26"/>
          <w:lang w:eastAsia="de-DE"/>
        </w:rPr>
        <w:t xml:space="preserve">schon </w:t>
      </w:r>
      <w:r w:rsidRPr="00D13666">
        <w:rPr>
          <w:rFonts w:eastAsia="Times New Roman" w:cs="Times New Roman"/>
          <w:sz w:val="26"/>
          <w:szCs w:val="26"/>
          <w:lang w:eastAsia="de-DE"/>
        </w:rPr>
        <w:t xml:space="preserve">ein bisschen frech von Jesus, diese Rede so mir nichts </w:t>
      </w:r>
      <w:r>
        <w:rPr>
          <w:rFonts w:eastAsia="Times New Roman" w:cs="Times New Roman"/>
          <w:sz w:val="26"/>
          <w:szCs w:val="26"/>
          <w:lang w:eastAsia="de-DE"/>
        </w:rPr>
        <w:t>dir nichts auf sich zu beziehen. Zumal er zwar K</w:t>
      </w:r>
      <w:r w:rsidRPr="00D13666">
        <w:rPr>
          <w:rFonts w:eastAsia="Times New Roman" w:cs="Times New Roman"/>
          <w:sz w:val="26"/>
          <w:szCs w:val="26"/>
          <w:lang w:eastAsia="de-DE"/>
        </w:rPr>
        <w:t xml:space="preserve">ranke geheilt hat, aber weder für eine bessere Armenpolitik </w:t>
      </w:r>
      <w:r>
        <w:rPr>
          <w:rFonts w:eastAsia="Times New Roman" w:cs="Times New Roman"/>
          <w:sz w:val="26"/>
          <w:szCs w:val="26"/>
          <w:lang w:eastAsia="de-DE"/>
        </w:rPr>
        <w:t xml:space="preserve">eingetreten </w:t>
      </w:r>
      <w:r w:rsidRPr="00D13666">
        <w:rPr>
          <w:rFonts w:eastAsia="Times New Roman" w:cs="Times New Roman"/>
          <w:sz w:val="26"/>
          <w:szCs w:val="26"/>
          <w:lang w:eastAsia="de-DE"/>
        </w:rPr>
        <w:t xml:space="preserve">noch </w:t>
      </w:r>
      <w:r w:rsidRPr="00D13666">
        <w:rPr>
          <w:rFonts w:eastAsia="Times New Roman" w:cs="Times New Roman"/>
          <w:sz w:val="26"/>
          <w:szCs w:val="26"/>
          <w:lang w:eastAsia="de-DE"/>
        </w:rPr>
        <w:lastRenderedPageBreak/>
        <w:t xml:space="preserve">für einen Aufstand gegen die Römer </w:t>
      </w:r>
      <w:r>
        <w:rPr>
          <w:rFonts w:eastAsia="Times New Roman" w:cs="Times New Roman"/>
          <w:sz w:val="26"/>
          <w:szCs w:val="26"/>
          <w:lang w:eastAsia="de-DE"/>
        </w:rPr>
        <w:t>eingestanden ist</w:t>
      </w:r>
      <w:r w:rsidRPr="00D13666">
        <w:rPr>
          <w:rFonts w:eastAsia="Times New Roman" w:cs="Times New Roman"/>
          <w:sz w:val="26"/>
          <w:szCs w:val="26"/>
          <w:lang w:eastAsia="de-DE"/>
        </w:rPr>
        <w:t xml:space="preserve">. </w:t>
      </w:r>
      <w:r>
        <w:rPr>
          <w:rFonts w:eastAsia="Times New Roman" w:cs="Times New Roman"/>
          <w:sz w:val="26"/>
          <w:szCs w:val="26"/>
          <w:lang w:eastAsia="de-DE"/>
        </w:rPr>
        <w:t xml:space="preserve">Doch in der Tat. Seine Rede stimmt mit seinem Handeln überein. </w:t>
      </w:r>
      <w:r w:rsidRPr="00D13666">
        <w:rPr>
          <w:rFonts w:eastAsia="Times New Roman" w:cs="Times New Roman"/>
          <w:sz w:val="26"/>
          <w:szCs w:val="26"/>
          <w:lang w:eastAsia="de-DE"/>
        </w:rPr>
        <w:t>Jesus geht weder nach den Gesetzen der Gerechtigkeit noch mit Strafe und Strafandrohung vor. Sein Mittel der Wahl ist die Gnade. Anschaulich geworden</w:t>
      </w:r>
      <w:r>
        <w:rPr>
          <w:rFonts w:eastAsia="Times New Roman" w:cs="Times New Roman"/>
          <w:sz w:val="26"/>
          <w:szCs w:val="26"/>
          <w:lang w:eastAsia="de-DE"/>
        </w:rPr>
        <w:t xml:space="preserve"> ist sein Vorgehen</w:t>
      </w:r>
      <w:r w:rsidRPr="00D13666">
        <w:rPr>
          <w:rFonts w:eastAsia="Times New Roman" w:cs="Times New Roman"/>
          <w:sz w:val="26"/>
          <w:szCs w:val="26"/>
          <w:lang w:eastAsia="de-DE"/>
        </w:rPr>
        <w:t xml:space="preserve"> an seinem Umgang mit dem ungerechten Zöllner Zachäus, zu dem er rein aus Gnade einkehrt. Zachäus, als Zöllner und Handlanger Roms eh schon v</w:t>
      </w:r>
      <w:r>
        <w:rPr>
          <w:rFonts w:eastAsia="Times New Roman" w:cs="Times New Roman"/>
          <w:sz w:val="26"/>
          <w:szCs w:val="26"/>
          <w:lang w:eastAsia="de-DE"/>
        </w:rPr>
        <w:t>erhasst, war zu Recht unbeliebt. E</w:t>
      </w:r>
      <w:r w:rsidRPr="00D13666">
        <w:rPr>
          <w:rFonts w:eastAsia="Times New Roman" w:cs="Times New Roman"/>
          <w:sz w:val="26"/>
          <w:szCs w:val="26"/>
          <w:lang w:eastAsia="de-DE"/>
        </w:rPr>
        <w:t xml:space="preserve">r wirtschaftete in die eigene Tasche, beutete </w:t>
      </w:r>
      <w:r>
        <w:rPr>
          <w:rFonts w:eastAsia="Times New Roman" w:cs="Times New Roman"/>
          <w:sz w:val="26"/>
          <w:szCs w:val="26"/>
          <w:lang w:eastAsia="de-DE"/>
        </w:rPr>
        <w:t xml:space="preserve">die </w:t>
      </w:r>
      <w:r w:rsidRPr="00D13666">
        <w:rPr>
          <w:rFonts w:eastAsia="Times New Roman" w:cs="Times New Roman"/>
          <w:sz w:val="26"/>
          <w:szCs w:val="26"/>
          <w:lang w:eastAsia="de-DE"/>
        </w:rPr>
        <w:t xml:space="preserve">aus, die eh nichts hatten. Die Begegnung aus Gnade mit Jesus verändert ihn </w:t>
      </w:r>
      <w:r>
        <w:rPr>
          <w:rFonts w:eastAsia="Times New Roman" w:cs="Times New Roman"/>
          <w:sz w:val="26"/>
          <w:szCs w:val="26"/>
          <w:lang w:eastAsia="de-DE"/>
        </w:rPr>
        <w:t xml:space="preserve">jedoch </w:t>
      </w:r>
      <w:r w:rsidRPr="00D13666">
        <w:rPr>
          <w:rFonts w:eastAsia="Times New Roman" w:cs="Times New Roman"/>
          <w:sz w:val="26"/>
          <w:szCs w:val="26"/>
          <w:lang w:eastAsia="de-DE"/>
        </w:rPr>
        <w:t xml:space="preserve">nachhaltig. Er gibt seinen unrechtmäßigen Besitz an die Betrogenen zurück und die Hälfte von seinem Besitz ab </w:t>
      </w:r>
      <w:r>
        <w:rPr>
          <w:rFonts w:eastAsia="Times New Roman" w:cs="Times New Roman"/>
          <w:sz w:val="26"/>
          <w:szCs w:val="26"/>
          <w:lang w:eastAsia="de-DE"/>
        </w:rPr>
        <w:t xml:space="preserve">an die </w:t>
      </w:r>
      <w:r w:rsidRPr="00D13666">
        <w:rPr>
          <w:rFonts w:eastAsia="Times New Roman" w:cs="Times New Roman"/>
          <w:sz w:val="26"/>
          <w:szCs w:val="26"/>
          <w:lang w:eastAsia="de-DE"/>
        </w:rPr>
        <w:t xml:space="preserve">Armen. Das Ergebnis: </w:t>
      </w:r>
      <w:r w:rsidRPr="001E5BA4">
        <w:rPr>
          <w:rFonts w:eastAsia="Times New Roman" w:cs="Times New Roman"/>
          <w:i/>
          <w:sz w:val="26"/>
          <w:szCs w:val="26"/>
          <w:lang w:eastAsia="de-DE"/>
        </w:rPr>
        <w:t>Heute ist diesem Hause Heil widerfahren</w:t>
      </w:r>
      <w:r w:rsidRPr="00D13666">
        <w:rPr>
          <w:rFonts w:eastAsia="Times New Roman" w:cs="Times New Roman"/>
          <w:sz w:val="26"/>
          <w:szCs w:val="26"/>
          <w:lang w:eastAsia="de-DE"/>
        </w:rPr>
        <w:t xml:space="preserve">, so heißt es bei Lukas. Zachäus ist </w:t>
      </w:r>
      <w:r>
        <w:rPr>
          <w:rFonts w:eastAsia="Times New Roman" w:cs="Times New Roman"/>
          <w:sz w:val="26"/>
          <w:szCs w:val="26"/>
          <w:lang w:eastAsia="de-DE"/>
        </w:rPr>
        <w:t xml:space="preserve">wahrscheinlich </w:t>
      </w:r>
      <w:r w:rsidRPr="00D13666">
        <w:rPr>
          <w:rFonts w:eastAsia="Times New Roman" w:cs="Times New Roman"/>
          <w:sz w:val="26"/>
          <w:szCs w:val="26"/>
          <w:lang w:eastAsia="de-DE"/>
        </w:rPr>
        <w:t>glücklich</w:t>
      </w:r>
      <w:r>
        <w:rPr>
          <w:rFonts w:eastAsia="Times New Roman" w:cs="Times New Roman"/>
          <w:sz w:val="26"/>
          <w:szCs w:val="26"/>
          <w:lang w:eastAsia="de-DE"/>
        </w:rPr>
        <w:t xml:space="preserve"> geworden</w:t>
      </w:r>
      <w:r w:rsidRPr="00D13666">
        <w:rPr>
          <w:rFonts w:eastAsia="Times New Roman" w:cs="Times New Roman"/>
          <w:sz w:val="26"/>
          <w:szCs w:val="26"/>
          <w:lang w:eastAsia="de-DE"/>
        </w:rPr>
        <w:t xml:space="preserve">. Vielleicht </w:t>
      </w:r>
      <w:r>
        <w:rPr>
          <w:rFonts w:eastAsia="Times New Roman" w:cs="Times New Roman"/>
          <w:sz w:val="26"/>
          <w:szCs w:val="26"/>
          <w:lang w:eastAsia="de-DE"/>
        </w:rPr>
        <w:t>hätte</w:t>
      </w:r>
      <w:r w:rsidRPr="00D13666">
        <w:rPr>
          <w:rFonts w:eastAsia="Times New Roman" w:cs="Times New Roman"/>
          <w:sz w:val="26"/>
          <w:szCs w:val="26"/>
          <w:lang w:eastAsia="de-DE"/>
        </w:rPr>
        <w:t xml:space="preserve"> er auch das Loblied aus dem Predigttext anstimmen</w:t>
      </w:r>
      <w:r>
        <w:rPr>
          <w:rFonts w:eastAsia="Times New Roman" w:cs="Times New Roman"/>
          <w:sz w:val="26"/>
          <w:szCs w:val="26"/>
          <w:lang w:eastAsia="de-DE"/>
        </w:rPr>
        <w:t xml:space="preserve"> können</w:t>
      </w:r>
      <w:r w:rsidRPr="00D13666">
        <w:rPr>
          <w:rFonts w:eastAsia="Times New Roman" w:cs="Times New Roman"/>
          <w:sz w:val="26"/>
          <w:szCs w:val="26"/>
          <w:lang w:eastAsia="de-DE"/>
        </w:rPr>
        <w:t xml:space="preserve">. </w:t>
      </w:r>
      <w:r w:rsidRPr="001E5BA4">
        <w:rPr>
          <w:rFonts w:eastAsia="Times New Roman" w:cs="Times New Roman"/>
          <w:i/>
          <w:sz w:val="26"/>
          <w:szCs w:val="26"/>
          <w:lang w:eastAsia="de-DE"/>
        </w:rPr>
        <w:t xml:space="preserve">Ich freue mich im Herrn und meine Seele ist fröhlich in meinem Gott, denn er hat mir die Kleider des Heils angezogen und mich mit dem Mantel der Gerechtigkeit gekleidet wie einen Bräutigam mit priesterlichem Kopfschmuck geziert und wie eine Braut, die in ihrem Geschmeide prangt. </w:t>
      </w:r>
    </w:p>
    <w:p w:rsidR="008664FC" w:rsidRDefault="008664FC" w:rsidP="008664FC">
      <w:pPr>
        <w:spacing w:after="0" w:line="360" w:lineRule="auto"/>
        <w:jc w:val="both"/>
        <w:rPr>
          <w:rFonts w:eastAsia="Times New Roman" w:cs="Times New Roman"/>
          <w:sz w:val="26"/>
          <w:szCs w:val="26"/>
          <w:lang w:eastAsia="de-DE"/>
        </w:rPr>
      </w:pPr>
      <w:r w:rsidRPr="00D13666">
        <w:rPr>
          <w:rFonts w:eastAsia="Times New Roman" w:cs="Times New Roman"/>
          <w:sz w:val="26"/>
          <w:szCs w:val="26"/>
          <w:lang w:eastAsia="de-DE"/>
        </w:rPr>
        <w:t xml:space="preserve">Vielleicht </w:t>
      </w:r>
      <w:r>
        <w:rPr>
          <w:rFonts w:eastAsia="Times New Roman" w:cs="Times New Roman"/>
          <w:sz w:val="26"/>
          <w:szCs w:val="26"/>
          <w:lang w:eastAsia="de-DE"/>
        </w:rPr>
        <w:t>war Zachäus so wieder im Reinen</w:t>
      </w:r>
      <w:r w:rsidRPr="00D13666">
        <w:rPr>
          <w:rFonts w:eastAsia="Times New Roman" w:cs="Times New Roman"/>
          <w:sz w:val="26"/>
          <w:szCs w:val="26"/>
          <w:lang w:eastAsia="de-DE"/>
        </w:rPr>
        <w:t xml:space="preserve"> mit sich, seiner Welt und mit Gott</w:t>
      </w:r>
      <w:r>
        <w:rPr>
          <w:rFonts w:eastAsia="Times New Roman" w:cs="Times New Roman"/>
          <w:sz w:val="26"/>
          <w:szCs w:val="26"/>
          <w:lang w:eastAsia="de-DE"/>
        </w:rPr>
        <w:t>. U</w:t>
      </w:r>
      <w:r w:rsidRPr="00D13666">
        <w:rPr>
          <w:rFonts w:eastAsia="Times New Roman" w:cs="Times New Roman"/>
          <w:sz w:val="26"/>
          <w:szCs w:val="26"/>
          <w:lang w:eastAsia="de-DE"/>
        </w:rPr>
        <w:t>nd erlebt</w:t>
      </w:r>
      <w:r>
        <w:rPr>
          <w:rFonts w:eastAsia="Times New Roman" w:cs="Times New Roman"/>
          <w:sz w:val="26"/>
          <w:szCs w:val="26"/>
          <w:lang w:eastAsia="de-DE"/>
        </w:rPr>
        <w:t>e</w:t>
      </w:r>
      <w:r w:rsidRPr="00D13666">
        <w:rPr>
          <w:rFonts w:eastAsia="Times New Roman" w:cs="Times New Roman"/>
          <w:sz w:val="26"/>
          <w:szCs w:val="26"/>
          <w:lang w:eastAsia="de-DE"/>
        </w:rPr>
        <w:t>, um auf von Hirschhausen zurückzukommen</w:t>
      </w:r>
      <w:r>
        <w:rPr>
          <w:rFonts w:eastAsia="Times New Roman" w:cs="Times New Roman"/>
          <w:sz w:val="26"/>
          <w:szCs w:val="26"/>
          <w:lang w:eastAsia="de-DE"/>
        </w:rPr>
        <w:t>, das Glück der Fülle…</w:t>
      </w:r>
    </w:p>
    <w:p w:rsidR="008664FC" w:rsidRDefault="008664FC" w:rsidP="008664FC">
      <w:pPr>
        <w:spacing w:after="0" w:line="360" w:lineRule="auto"/>
        <w:jc w:val="both"/>
        <w:rPr>
          <w:rFonts w:eastAsia="Times New Roman" w:cs="Times New Roman"/>
          <w:sz w:val="26"/>
          <w:szCs w:val="26"/>
          <w:lang w:eastAsia="de-DE"/>
        </w:rPr>
      </w:pPr>
    </w:p>
    <w:p w:rsidR="008664FC" w:rsidRPr="00D13666" w:rsidRDefault="008664FC" w:rsidP="008664FC">
      <w:pPr>
        <w:spacing w:after="0" w:line="360" w:lineRule="auto"/>
        <w:jc w:val="both"/>
        <w:rPr>
          <w:rFonts w:eastAsia="Times New Roman" w:cs="Times New Roman"/>
          <w:sz w:val="26"/>
          <w:szCs w:val="26"/>
          <w:lang w:eastAsia="de-DE"/>
        </w:rPr>
      </w:pPr>
      <w:r w:rsidRPr="00D13666">
        <w:rPr>
          <w:rFonts w:eastAsia="Times New Roman" w:cs="Times New Roman"/>
          <w:sz w:val="26"/>
          <w:szCs w:val="26"/>
          <w:lang w:eastAsia="de-DE"/>
        </w:rPr>
        <w:t xml:space="preserve">In von Hirschhausens runden Glückskompass zum Basteln und Ausschneiden kommt das Glück der Gemeinschaft direkt neben dem Glück der Fülle zu stehen. Zu Recht, wie ich </w:t>
      </w:r>
      <w:r>
        <w:rPr>
          <w:rFonts w:eastAsia="Times New Roman" w:cs="Times New Roman"/>
          <w:sz w:val="26"/>
          <w:szCs w:val="26"/>
          <w:lang w:eastAsia="de-DE"/>
        </w:rPr>
        <w:t>meine</w:t>
      </w:r>
      <w:r w:rsidRPr="00D13666">
        <w:rPr>
          <w:rFonts w:eastAsia="Times New Roman" w:cs="Times New Roman"/>
          <w:sz w:val="26"/>
          <w:szCs w:val="26"/>
          <w:lang w:eastAsia="de-DE"/>
        </w:rPr>
        <w:t>. Wie sehr sich beides bedingt und zusammengehört</w:t>
      </w:r>
      <w:r>
        <w:rPr>
          <w:rFonts w:eastAsia="Times New Roman" w:cs="Times New Roman"/>
          <w:sz w:val="26"/>
          <w:szCs w:val="26"/>
          <w:lang w:eastAsia="de-DE"/>
        </w:rPr>
        <w:t>,</w:t>
      </w:r>
      <w:r w:rsidRPr="00D13666">
        <w:rPr>
          <w:rFonts w:eastAsia="Times New Roman" w:cs="Times New Roman"/>
          <w:sz w:val="26"/>
          <w:szCs w:val="26"/>
          <w:lang w:eastAsia="de-DE"/>
        </w:rPr>
        <w:t xml:space="preserve"> haben wir vorhin im e</w:t>
      </w:r>
      <w:r>
        <w:rPr>
          <w:rFonts w:eastAsia="Times New Roman" w:cs="Times New Roman"/>
          <w:sz w:val="26"/>
          <w:szCs w:val="26"/>
          <w:lang w:eastAsia="de-DE"/>
        </w:rPr>
        <w:t>rsten Brief des Johannes gehört:</w:t>
      </w:r>
      <w:r w:rsidRPr="00D13666">
        <w:rPr>
          <w:rFonts w:eastAsia="Times New Roman" w:cs="Times New Roman"/>
          <w:sz w:val="26"/>
          <w:szCs w:val="26"/>
          <w:lang w:eastAsia="de-DE"/>
        </w:rPr>
        <w:t xml:space="preserve"> Gott hat uns das ewige Leben, nicht das unendlich, sondern das Leben in seiner Fülle gegeben und ja, ich glaube</w:t>
      </w:r>
      <w:r>
        <w:rPr>
          <w:rFonts w:eastAsia="Times New Roman" w:cs="Times New Roman"/>
          <w:sz w:val="26"/>
          <w:szCs w:val="26"/>
          <w:lang w:eastAsia="de-DE"/>
        </w:rPr>
        <w:t>,</w:t>
      </w:r>
      <w:r w:rsidRPr="00D13666">
        <w:rPr>
          <w:rFonts w:eastAsia="Times New Roman" w:cs="Times New Roman"/>
          <w:sz w:val="26"/>
          <w:szCs w:val="26"/>
          <w:lang w:eastAsia="de-DE"/>
        </w:rPr>
        <w:t xml:space="preserve"> Johannes hat Recht: </w:t>
      </w:r>
      <w:r>
        <w:rPr>
          <w:rFonts w:eastAsia="Times New Roman" w:cs="Times New Roman"/>
          <w:sz w:val="26"/>
          <w:szCs w:val="26"/>
          <w:lang w:eastAsia="de-DE"/>
        </w:rPr>
        <w:t>D</w:t>
      </w:r>
      <w:r w:rsidRPr="00D13666">
        <w:rPr>
          <w:rFonts w:eastAsia="Times New Roman" w:cs="Times New Roman"/>
          <w:sz w:val="26"/>
          <w:szCs w:val="26"/>
          <w:lang w:eastAsia="de-DE"/>
        </w:rPr>
        <w:t xml:space="preserve">ieses Leben ist in seinem Sohn in allem Glück und Unglück. </w:t>
      </w:r>
      <w:r>
        <w:rPr>
          <w:rFonts w:eastAsia="Times New Roman" w:cs="Times New Roman"/>
          <w:sz w:val="26"/>
          <w:szCs w:val="26"/>
          <w:lang w:eastAsia="de-DE"/>
        </w:rPr>
        <w:t>Glück kommt selten allein und will nicht allein bleiben. Glück kommt aus Gnade. Das ist nun wirklich eine frohe Botschaft. Amen</w:t>
      </w:r>
    </w:p>
    <w:p w:rsidR="008664FC" w:rsidRPr="00A77E88" w:rsidRDefault="008664FC" w:rsidP="008664FC">
      <w:pPr>
        <w:spacing w:after="0" w:line="360" w:lineRule="auto"/>
        <w:jc w:val="both"/>
        <w:rPr>
          <w:rFonts w:eastAsia="Times New Roman" w:cs="Times New Roman"/>
          <w:i/>
          <w:sz w:val="18"/>
          <w:szCs w:val="24"/>
          <w:lang w:eastAsia="de-DE"/>
        </w:rPr>
      </w:pPr>
    </w:p>
    <w:p w:rsidR="00F44458" w:rsidRDefault="00AC62C1"/>
    <w:sectPr w:rsidR="00F44458">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2C1" w:rsidRDefault="00AC62C1" w:rsidP="008664FC">
      <w:pPr>
        <w:spacing w:after="0" w:line="240" w:lineRule="auto"/>
      </w:pPr>
      <w:r>
        <w:separator/>
      </w:r>
    </w:p>
  </w:endnote>
  <w:endnote w:type="continuationSeparator" w:id="0">
    <w:p w:rsidR="00AC62C1" w:rsidRDefault="00AC62C1" w:rsidP="00866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863663"/>
      <w:docPartObj>
        <w:docPartGallery w:val="Page Numbers (Bottom of Page)"/>
        <w:docPartUnique/>
      </w:docPartObj>
    </w:sdtPr>
    <w:sdtEndPr/>
    <w:sdtContent>
      <w:p w:rsidR="00633AB1" w:rsidRDefault="005E77FB">
        <w:pPr>
          <w:pStyle w:val="Fuzeile"/>
          <w:jc w:val="right"/>
        </w:pPr>
        <w:r>
          <w:fldChar w:fldCharType="begin"/>
        </w:r>
        <w:r>
          <w:instrText>PAGE   \* MERGEFORMAT</w:instrText>
        </w:r>
        <w:r>
          <w:fldChar w:fldCharType="separate"/>
        </w:r>
        <w:r w:rsidR="00626424">
          <w:rPr>
            <w:noProof/>
          </w:rPr>
          <w:t>2</w:t>
        </w:r>
        <w:r>
          <w:fldChar w:fldCharType="end"/>
        </w:r>
      </w:p>
    </w:sdtContent>
  </w:sdt>
  <w:p w:rsidR="00633AB1" w:rsidRDefault="00AC62C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2C1" w:rsidRDefault="00AC62C1" w:rsidP="008664FC">
      <w:pPr>
        <w:spacing w:after="0" w:line="240" w:lineRule="auto"/>
      </w:pPr>
      <w:r>
        <w:separator/>
      </w:r>
    </w:p>
  </w:footnote>
  <w:footnote w:type="continuationSeparator" w:id="0">
    <w:p w:rsidR="00AC62C1" w:rsidRDefault="00AC62C1" w:rsidP="008664FC">
      <w:pPr>
        <w:spacing w:after="0" w:line="240" w:lineRule="auto"/>
      </w:pPr>
      <w:r>
        <w:continuationSeparator/>
      </w:r>
    </w:p>
  </w:footnote>
  <w:footnote w:id="1">
    <w:p w:rsidR="008664FC" w:rsidRDefault="008664FC" w:rsidP="008664FC">
      <w:pPr>
        <w:pStyle w:val="Funotentext"/>
      </w:pPr>
      <w:r>
        <w:rPr>
          <w:rStyle w:val="Funotenzeichen"/>
        </w:rPr>
        <w:footnoteRef/>
      </w:r>
      <w:r>
        <w:t xml:space="preserve"> Eckart von Hirschhausen: Glück kommt selten allein…, Hamburg 2009.</w:t>
      </w:r>
    </w:p>
  </w:footnote>
  <w:footnote w:id="2">
    <w:p w:rsidR="008664FC" w:rsidRDefault="008664FC" w:rsidP="008664FC">
      <w:pPr>
        <w:pStyle w:val="Funotentext"/>
      </w:pPr>
      <w:r>
        <w:rPr>
          <w:rStyle w:val="Funotenzeichen"/>
        </w:rPr>
        <w:footnoteRef/>
      </w:r>
      <w:r>
        <w:t xml:space="preserve"> Vgl. Von Hirschhausen, Glück, S. 26.</w:t>
      </w:r>
    </w:p>
  </w:footnote>
  <w:footnote w:id="3">
    <w:p w:rsidR="008664FC" w:rsidRDefault="008664FC" w:rsidP="008664FC">
      <w:pPr>
        <w:pStyle w:val="Funotentext"/>
      </w:pPr>
      <w:r>
        <w:rPr>
          <w:rStyle w:val="Funotenzeichen"/>
        </w:rPr>
        <w:footnoteRef/>
      </w:r>
      <w:r>
        <w:t xml:space="preserve"> Vgl. Von Hirschhausen, Glück, S. 25.</w:t>
      </w:r>
    </w:p>
  </w:footnote>
  <w:footnote w:id="4">
    <w:p w:rsidR="008664FC" w:rsidRDefault="008664FC" w:rsidP="008664FC">
      <w:pPr>
        <w:pStyle w:val="Funotentext"/>
      </w:pPr>
      <w:r>
        <w:rPr>
          <w:rStyle w:val="Funotenzeichen"/>
        </w:rPr>
        <w:footnoteRef/>
      </w:r>
      <w:r>
        <w:t xml:space="preserve"> Von Hirschhausen, Glück, S. 41.</w:t>
      </w:r>
    </w:p>
  </w:footnote>
  <w:footnote w:id="5">
    <w:p w:rsidR="008664FC" w:rsidRDefault="008664FC" w:rsidP="008664FC">
      <w:pPr>
        <w:pStyle w:val="Funotentext"/>
      </w:pPr>
      <w:r>
        <w:rPr>
          <w:rStyle w:val="Funotenzeichen"/>
        </w:rPr>
        <w:footnoteRef/>
      </w:r>
      <w:r>
        <w:t xml:space="preserve"> Vgl. dazu Ulrich Berges und Willem Beuken: Das Buch Jesaja. Eine Einführung, Göttingen 2016, S. 17-20.</w:t>
      </w:r>
    </w:p>
  </w:footnote>
  <w:footnote w:id="6">
    <w:p w:rsidR="008664FC" w:rsidRDefault="008664FC" w:rsidP="008664FC">
      <w:pPr>
        <w:pStyle w:val="Funotentext"/>
      </w:pPr>
      <w:r>
        <w:rPr>
          <w:rStyle w:val="Funotenzeichen"/>
        </w:rPr>
        <w:footnoteRef/>
      </w:r>
      <w:r>
        <w:t xml:space="preserve"> Vgl. Berges, Jesaja, 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4FC"/>
    <w:rsid w:val="003203E1"/>
    <w:rsid w:val="004B0AF1"/>
    <w:rsid w:val="005E77FB"/>
    <w:rsid w:val="00626424"/>
    <w:rsid w:val="007935A3"/>
    <w:rsid w:val="008664FC"/>
    <w:rsid w:val="00AC62C1"/>
    <w:rsid w:val="00B678AA"/>
    <w:rsid w:val="00CE44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09B52-DFC9-4D0F-A5AF-B3593CC5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64FC"/>
    <w:pPr>
      <w:spacing w:after="200" w:line="276" w:lineRule="auto"/>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8664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64FC"/>
    <w:rPr>
      <w:rFonts w:ascii="Times New Roman" w:hAnsi="Times New Roman"/>
      <w:sz w:val="24"/>
    </w:rPr>
  </w:style>
  <w:style w:type="paragraph" w:styleId="Funotentext">
    <w:name w:val="footnote text"/>
    <w:basedOn w:val="Standard"/>
    <w:link w:val="FunotentextZchn"/>
    <w:uiPriority w:val="99"/>
    <w:semiHidden/>
    <w:unhideWhenUsed/>
    <w:rsid w:val="008664F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664FC"/>
    <w:rPr>
      <w:rFonts w:ascii="Times New Roman" w:hAnsi="Times New Roman"/>
      <w:sz w:val="20"/>
      <w:szCs w:val="20"/>
    </w:rPr>
  </w:style>
  <w:style w:type="character" w:styleId="Funotenzeichen">
    <w:name w:val="footnote reference"/>
    <w:basedOn w:val="Absatz-Standardschriftart"/>
    <w:uiPriority w:val="99"/>
    <w:semiHidden/>
    <w:unhideWhenUsed/>
    <w:rsid w:val="008664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24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1839</Words>
  <Characters>11591</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Nigmann</dc:creator>
  <cp:keywords/>
  <dc:description/>
  <cp:lastModifiedBy>Yvonne Weber</cp:lastModifiedBy>
  <cp:revision>4</cp:revision>
  <dcterms:created xsi:type="dcterms:W3CDTF">2020-01-08T09:07:00Z</dcterms:created>
  <dcterms:modified xsi:type="dcterms:W3CDTF">2020-01-08T09:19:00Z</dcterms:modified>
</cp:coreProperties>
</file>