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31BD" w14:textId="6CD301C5" w:rsidR="00410227" w:rsidRPr="00EB364B" w:rsidRDefault="004439B7" w:rsidP="009D6F82">
      <w:pPr>
        <w:spacing w:line="360" w:lineRule="atLeast"/>
        <w:jc w:val="center"/>
        <w:rPr>
          <w:rFonts w:asciiTheme="majorBidi" w:hAnsiTheme="majorBidi" w:cstheme="majorBidi"/>
          <w:b/>
          <w:sz w:val="24"/>
          <w:szCs w:val="24"/>
        </w:rPr>
      </w:pPr>
      <w:r w:rsidRPr="00EB364B">
        <w:rPr>
          <w:rFonts w:asciiTheme="majorBidi" w:hAnsiTheme="majorBidi" w:cstheme="majorBidi"/>
          <w:b/>
          <w:sz w:val="24"/>
          <w:szCs w:val="24"/>
        </w:rPr>
        <w:t xml:space="preserve">Predigt zu </w:t>
      </w:r>
      <w:proofErr w:type="spellStart"/>
      <w:r w:rsidRPr="00EB364B">
        <w:rPr>
          <w:rFonts w:asciiTheme="majorBidi" w:hAnsiTheme="majorBidi" w:cstheme="majorBidi"/>
          <w:b/>
          <w:sz w:val="24"/>
          <w:szCs w:val="24"/>
        </w:rPr>
        <w:t>Lk</w:t>
      </w:r>
      <w:proofErr w:type="spellEnd"/>
      <w:r w:rsidRPr="00EB364B">
        <w:rPr>
          <w:rFonts w:asciiTheme="majorBidi" w:hAnsiTheme="majorBidi" w:cstheme="majorBidi"/>
          <w:b/>
          <w:sz w:val="24"/>
          <w:szCs w:val="24"/>
        </w:rPr>
        <w:t xml:space="preserve"> 17,11</w:t>
      </w:r>
      <w:r w:rsidR="009D6F82">
        <w:rPr>
          <w:rFonts w:asciiTheme="majorBidi" w:hAnsiTheme="majorBidi" w:cstheme="majorBidi"/>
          <w:b/>
          <w:sz w:val="24"/>
          <w:szCs w:val="24"/>
        </w:rPr>
        <w:t>–</w:t>
      </w:r>
      <w:r w:rsidRPr="00EB364B">
        <w:rPr>
          <w:rFonts w:asciiTheme="majorBidi" w:hAnsiTheme="majorBidi" w:cstheme="majorBidi"/>
          <w:b/>
          <w:sz w:val="24"/>
          <w:szCs w:val="24"/>
        </w:rPr>
        <w:t>19 am 10.09.2023</w:t>
      </w:r>
      <w:r w:rsidR="00E4504D" w:rsidRPr="00EB364B">
        <w:rPr>
          <w:rFonts w:asciiTheme="majorBidi" w:hAnsiTheme="majorBidi" w:cstheme="majorBidi"/>
          <w:b/>
          <w:sz w:val="24"/>
          <w:szCs w:val="24"/>
        </w:rPr>
        <w:t xml:space="preserve"> </w:t>
      </w:r>
      <w:r w:rsidR="00E4504D" w:rsidRPr="00EB364B">
        <w:rPr>
          <w:rFonts w:asciiTheme="majorBidi" w:hAnsiTheme="majorBidi" w:cstheme="majorBidi"/>
          <w:b/>
          <w:sz w:val="24"/>
          <w:szCs w:val="24"/>
        </w:rPr>
        <w:br/>
        <w:t xml:space="preserve">(14. Sonntag nach Trinitatis und </w:t>
      </w:r>
      <w:r w:rsidR="00E4504D" w:rsidRPr="00EB364B">
        <w:rPr>
          <w:rFonts w:asciiTheme="majorBidi" w:hAnsiTheme="majorBidi" w:cstheme="majorBidi"/>
          <w:b/>
          <w:i/>
          <w:sz w:val="24"/>
          <w:szCs w:val="24"/>
        </w:rPr>
        <w:t>Tag des</w:t>
      </w:r>
      <w:r w:rsidRPr="00EB364B">
        <w:rPr>
          <w:rFonts w:asciiTheme="majorBidi" w:hAnsiTheme="majorBidi" w:cstheme="majorBidi"/>
          <w:b/>
          <w:i/>
          <w:sz w:val="24"/>
          <w:szCs w:val="24"/>
        </w:rPr>
        <w:t xml:space="preserve"> </w:t>
      </w:r>
      <w:r w:rsidR="00E4504D" w:rsidRPr="00EB364B">
        <w:rPr>
          <w:rFonts w:asciiTheme="majorBidi" w:hAnsiTheme="majorBidi" w:cstheme="majorBidi"/>
          <w:b/>
          <w:i/>
          <w:sz w:val="24"/>
          <w:szCs w:val="24"/>
        </w:rPr>
        <w:t>offenen Denkmals</w:t>
      </w:r>
      <w:r w:rsidR="00E4504D" w:rsidRPr="00EB364B">
        <w:rPr>
          <w:rFonts w:asciiTheme="majorBidi" w:hAnsiTheme="majorBidi" w:cstheme="majorBidi"/>
          <w:b/>
          <w:sz w:val="24"/>
          <w:szCs w:val="24"/>
        </w:rPr>
        <w:t xml:space="preserve">) </w:t>
      </w:r>
      <w:r w:rsidR="00E4504D" w:rsidRPr="00EB364B">
        <w:rPr>
          <w:rFonts w:asciiTheme="majorBidi" w:hAnsiTheme="majorBidi" w:cstheme="majorBidi"/>
          <w:b/>
          <w:sz w:val="24"/>
          <w:szCs w:val="24"/>
        </w:rPr>
        <w:br/>
      </w:r>
      <w:r w:rsidRPr="00EB364B">
        <w:rPr>
          <w:rFonts w:asciiTheme="majorBidi" w:hAnsiTheme="majorBidi" w:cstheme="majorBidi"/>
          <w:b/>
          <w:sz w:val="24"/>
          <w:szCs w:val="24"/>
        </w:rPr>
        <w:t>in der Peterskirche Heidelberg</w:t>
      </w:r>
      <w:r w:rsidR="009D6F82">
        <w:rPr>
          <w:rFonts w:asciiTheme="majorBidi" w:hAnsiTheme="majorBidi" w:cstheme="majorBidi"/>
          <w:b/>
          <w:sz w:val="24"/>
          <w:szCs w:val="24"/>
        </w:rPr>
        <w:br/>
      </w:r>
      <w:r w:rsidR="00634806" w:rsidRPr="00EB364B">
        <w:rPr>
          <w:rFonts w:asciiTheme="majorBidi" w:hAnsiTheme="majorBidi" w:cstheme="majorBidi"/>
          <w:b/>
          <w:sz w:val="24"/>
          <w:szCs w:val="24"/>
        </w:rPr>
        <w:t>von Salome Lang</w:t>
      </w:r>
    </w:p>
    <w:p w14:paraId="3F047FB4" w14:textId="2AA3E36D" w:rsidR="009D6F82" w:rsidRDefault="009D6F82" w:rsidP="009D6F82">
      <w:pPr>
        <w:spacing w:line="360" w:lineRule="atLeast"/>
        <w:jc w:val="both"/>
        <w:rPr>
          <w:rFonts w:asciiTheme="majorBidi" w:hAnsiTheme="majorBidi" w:cstheme="majorBidi"/>
          <w:sz w:val="24"/>
          <w:szCs w:val="24"/>
        </w:rPr>
      </w:pPr>
      <w:r>
        <w:rPr>
          <w:rFonts w:asciiTheme="majorBidi" w:hAnsiTheme="majorBidi" w:cstheme="majorBidi"/>
          <w:sz w:val="24"/>
          <w:szCs w:val="24"/>
        </w:rPr>
        <w:t>Liebe Gemeinde,</w:t>
      </w:r>
    </w:p>
    <w:p w14:paraId="3AF317CE" w14:textId="6DF6DBA5" w:rsidR="00A9561D" w:rsidRPr="00EB364B" w:rsidRDefault="00556D54" w:rsidP="00EB364B">
      <w:pPr>
        <w:spacing w:after="0" w:line="360" w:lineRule="atLeast"/>
        <w:jc w:val="both"/>
        <w:rPr>
          <w:rFonts w:asciiTheme="majorBidi" w:hAnsiTheme="majorBidi" w:cstheme="majorBidi"/>
          <w:sz w:val="24"/>
          <w:szCs w:val="24"/>
        </w:rPr>
      </w:pPr>
      <w:r w:rsidRPr="00EB364B">
        <w:rPr>
          <w:rFonts w:asciiTheme="majorBidi" w:hAnsiTheme="majorBidi" w:cstheme="majorBidi"/>
          <w:sz w:val="24"/>
          <w:szCs w:val="24"/>
        </w:rPr>
        <w:t>„</w:t>
      </w:r>
      <w:r w:rsidR="00A81CEE" w:rsidRPr="00EB364B">
        <w:rPr>
          <w:rFonts w:asciiTheme="majorBidi" w:hAnsiTheme="majorBidi" w:cstheme="majorBidi"/>
          <w:sz w:val="24"/>
          <w:szCs w:val="24"/>
        </w:rPr>
        <w:t>Aber b</w:t>
      </w:r>
      <w:r w:rsidRPr="00EB364B">
        <w:rPr>
          <w:rFonts w:asciiTheme="majorBidi" w:hAnsiTheme="majorBidi" w:cstheme="majorBidi"/>
          <w:sz w:val="24"/>
          <w:szCs w:val="24"/>
        </w:rPr>
        <w:t>ist du nicht</w:t>
      </w:r>
      <w:r w:rsidR="00A81CEE" w:rsidRPr="00EB364B">
        <w:rPr>
          <w:rFonts w:asciiTheme="majorBidi" w:hAnsiTheme="majorBidi" w:cstheme="majorBidi"/>
          <w:sz w:val="24"/>
          <w:szCs w:val="24"/>
        </w:rPr>
        <w:t xml:space="preserve"> </w:t>
      </w:r>
      <w:r w:rsidRPr="00EB364B">
        <w:rPr>
          <w:rFonts w:asciiTheme="majorBidi" w:hAnsiTheme="majorBidi" w:cstheme="majorBidi"/>
          <w:i/>
          <w:sz w:val="24"/>
          <w:szCs w:val="24"/>
        </w:rPr>
        <w:t>dankbar</w:t>
      </w:r>
      <w:r w:rsidRPr="00EB364B">
        <w:rPr>
          <w:rFonts w:asciiTheme="majorBidi" w:hAnsiTheme="majorBidi" w:cstheme="majorBidi"/>
          <w:sz w:val="24"/>
          <w:szCs w:val="24"/>
        </w:rPr>
        <w:t xml:space="preserve">, dass du in einem so guten Krankenhaus gelandet bist?“, und: „Bist du nicht </w:t>
      </w:r>
      <w:r w:rsidRPr="00EB364B">
        <w:rPr>
          <w:rFonts w:asciiTheme="majorBidi" w:hAnsiTheme="majorBidi" w:cstheme="majorBidi"/>
          <w:i/>
          <w:sz w:val="24"/>
          <w:szCs w:val="24"/>
        </w:rPr>
        <w:t>dankbar</w:t>
      </w:r>
      <w:r w:rsidRPr="00EB364B">
        <w:rPr>
          <w:rFonts w:asciiTheme="majorBidi" w:hAnsiTheme="majorBidi" w:cstheme="majorBidi"/>
          <w:sz w:val="24"/>
          <w:szCs w:val="24"/>
        </w:rPr>
        <w:t xml:space="preserve">, dass du eine so </w:t>
      </w:r>
      <w:r w:rsidR="00374DD8" w:rsidRPr="00EB364B">
        <w:rPr>
          <w:rFonts w:asciiTheme="majorBidi" w:hAnsiTheme="majorBidi" w:cstheme="majorBidi"/>
          <w:sz w:val="24"/>
          <w:szCs w:val="24"/>
        </w:rPr>
        <w:t>liebevolle</w:t>
      </w:r>
      <w:r w:rsidRPr="00EB364B">
        <w:rPr>
          <w:rFonts w:asciiTheme="majorBidi" w:hAnsiTheme="majorBidi" w:cstheme="majorBidi"/>
          <w:sz w:val="24"/>
          <w:szCs w:val="24"/>
        </w:rPr>
        <w:t xml:space="preserve"> Familie um dich hast?“ – Sätze wie diese bekommt Kate Bowler häufig zu hören, </w:t>
      </w:r>
      <w:r w:rsidR="00A81CEE" w:rsidRPr="00EB364B">
        <w:rPr>
          <w:rFonts w:asciiTheme="majorBidi" w:hAnsiTheme="majorBidi" w:cstheme="majorBidi"/>
          <w:sz w:val="24"/>
          <w:szCs w:val="24"/>
        </w:rPr>
        <w:t>als</w:t>
      </w:r>
      <w:r w:rsidRPr="00EB364B">
        <w:rPr>
          <w:rFonts w:asciiTheme="majorBidi" w:hAnsiTheme="majorBidi" w:cstheme="majorBidi"/>
          <w:sz w:val="24"/>
          <w:szCs w:val="24"/>
        </w:rPr>
        <w:t xml:space="preserve"> bei ihr Darmkrebs in fortgeschrittenem Stadium festgestellt wird. Sie ist 35, als sie die Diagnose bekommt, und steht mitten im Leben: Professorin für Kirchen</w:t>
      </w:r>
      <w:r w:rsidR="009B6275" w:rsidRPr="00EB364B">
        <w:rPr>
          <w:rFonts w:asciiTheme="majorBidi" w:hAnsiTheme="majorBidi" w:cstheme="majorBidi"/>
          <w:sz w:val="24"/>
          <w:szCs w:val="24"/>
        </w:rPr>
        <w:softHyphen/>
      </w:r>
      <w:r w:rsidRPr="00EB364B">
        <w:rPr>
          <w:rFonts w:asciiTheme="majorBidi" w:hAnsiTheme="majorBidi" w:cstheme="majorBidi"/>
          <w:sz w:val="24"/>
          <w:szCs w:val="24"/>
        </w:rPr>
        <w:t xml:space="preserve">geschichte an einer renommierten amerikanischen Universität, Ehefrau und Mutter, Liebhaberin von Wein und Käse. Alles sehr schick und </w:t>
      </w:r>
      <w:proofErr w:type="spellStart"/>
      <w:r w:rsidRPr="00EB364B">
        <w:rPr>
          <w:rFonts w:asciiTheme="majorBidi" w:hAnsiTheme="majorBidi" w:cstheme="majorBidi"/>
          <w:sz w:val="24"/>
          <w:szCs w:val="24"/>
        </w:rPr>
        <w:t>Social</w:t>
      </w:r>
      <w:proofErr w:type="spellEnd"/>
      <w:r w:rsidRPr="00EB364B">
        <w:rPr>
          <w:rFonts w:asciiTheme="majorBidi" w:hAnsiTheme="majorBidi" w:cstheme="majorBidi"/>
          <w:sz w:val="24"/>
          <w:szCs w:val="24"/>
        </w:rPr>
        <w:t xml:space="preserve">-Media-tauglich. </w:t>
      </w:r>
      <w:r w:rsidR="00117BF0" w:rsidRPr="00EB364B">
        <w:rPr>
          <w:rFonts w:asciiTheme="majorBidi" w:hAnsiTheme="majorBidi" w:cstheme="majorBidi"/>
          <w:sz w:val="24"/>
          <w:szCs w:val="24"/>
        </w:rPr>
        <w:t xml:space="preserve">Dann stellt der Krebs alles auf den Kopf; sie lernt zu leben im Tal des Todes, das ihr alltäglicher Aufenthaltsort wird. </w:t>
      </w:r>
    </w:p>
    <w:p w14:paraId="78A17D66" w14:textId="1BCF7AB5" w:rsidR="00556D54" w:rsidRPr="00EB364B" w:rsidRDefault="00117BF0"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Das</w:t>
      </w:r>
      <w:r w:rsidR="003668F1" w:rsidRPr="00EB364B">
        <w:rPr>
          <w:rFonts w:asciiTheme="majorBidi" w:hAnsiTheme="majorBidi" w:cstheme="majorBidi"/>
          <w:sz w:val="24"/>
          <w:szCs w:val="24"/>
        </w:rPr>
        <w:t>s</w:t>
      </w:r>
      <w:r w:rsidRPr="00EB364B">
        <w:rPr>
          <w:rFonts w:asciiTheme="majorBidi" w:hAnsiTheme="majorBidi" w:cstheme="majorBidi"/>
          <w:sz w:val="24"/>
          <w:szCs w:val="24"/>
        </w:rPr>
        <w:t xml:space="preserve"> sie angesichts dessen </w:t>
      </w:r>
      <w:r w:rsidR="00CF112F" w:rsidRPr="00EB364B">
        <w:rPr>
          <w:rFonts w:asciiTheme="majorBidi" w:hAnsiTheme="majorBidi" w:cstheme="majorBidi"/>
          <w:sz w:val="24"/>
          <w:szCs w:val="24"/>
        </w:rPr>
        <w:t xml:space="preserve">kein einfaches </w:t>
      </w:r>
      <w:r w:rsidRPr="00EB364B">
        <w:rPr>
          <w:rFonts w:asciiTheme="majorBidi" w:hAnsiTheme="majorBidi" w:cstheme="majorBidi"/>
          <w:sz w:val="24"/>
          <w:szCs w:val="24"/>
        </w:rPr>
        <w:t>Verhältnis zu Dankbarkeit hat, ist da nicht schwer zu verstehen.</w:t>
      </w:r>
      <w:r w:rsidR="00EB364B">
        <w:rPr>
          <w:rStyle w:val="Funotenzeichen"/>
          <w:rFonts w:asciiTheme="majorBidi" w:hAnsiTheme="majorBidi" w:cstheme="majorBidi"/>
          <w:sz w:val="24"/>
          <w:szCs w:val="24"/>
        </w:rPr>
        <w:footnoteReference w:id="1"/>
      </w:r>
      <w:r w:rsidR="003668F1" w:rsidRPr="00EB364B">
        <w:rPr>
          <w:rFonts w:asciiTheme="majorBidi" w:hAnsiTheme="majorBidi" w:cstheme="majorBidi"/>
          <w:sz w:val="24"/>
          <w:szCs w:val="24"/>
        </w:rPr>
        <w:t xml:space="preserve"> </w:t>
      </w:r>
      <w:r w:rsidR="00556D54" w:rsidRPr="00EB364B">
        <w:rPr>
          <w:rFonts w:asciiTheme="majorBidi" w:hAnsiTheme="majorBidi" w:cstheme="majorBidi"/>
          <w:sz w:val="24"/>
          <w:szCs w:val="24"/>
        </w:rPr>
        <w:t xml:space="preserve">Zum einen </w:t>
      </w:r>
      <w:r w:rsidR="003668F1" w:rsidRPr="00EB364B">
        <w:rPr>
          <w:rFonts w:asciiTheme="majorBidi" w:hAnsiTheme="majorBidi" w:cstheme="majorBidi"/>
          <w:sz w:val="24"/>
          <w:szCs w:val="24"/>
        </w:rPr>
        <w:t xml:space="preserve">ist Dankbarkeit </w:t>
      </w:r>
      <w:r w:rsidRPr="00EB364B">
        <w:rPr>
          <w:rFonts w:asciiTheme="majorBidi" w:hAnsiTheme="majorBidi" w:cstheme="majorBidi"/>
          <w:sz w:val="24"/>
          <w:szCs w:val="24"/>
        </w:rPr>
        <w:t>Teil ihres „Werkzeugkastens“ im Umgang mit ihrer Krankheit</w:t>
      </w:r>
      <w:r w:rsidR="00634806" w:rsidRPr="00EB364B">
        <w:rPr>
          <w:rFonts w:asciiTheme="majorBidi" w:hAnsiTheme="majorBidi" w:cstheme="majorBidi"/>
          <w:sz w:val="24"/>
          <w:szCs w:val="24"/>
        </w:rPr>
        <w:t>, sagt sie</w:t>
      </w:r>
      <w:r w:rsidRPr="00EB364B">
        <w:rPr>
          <w:rFonts w:asciiTheme="majorBidi" w:hAnsiTheme="majorBidi" w:cstheme="majorBidi"/>
          <w:sz w:val="24"/>
          <w:szCs w:val="24"/>
        </w:rPr>
        <w:t xml:space="preserve">: Dankbarkeit </w:t>
      </w:r>
      <w:r w:rsidR="00CF112F" w:rsidRPr="00EB364B">
        <w:rPr>
          <w:rFonts w:asciiTheme="majorBidi" w:hAnsiTheme="majorBidi" w:cstheme="majorBidi"/>
          <w:sz w:val="24"/>
          <w:szCs w:val="24"/>
        </w:rPr>
        <w:t>selbst d</w:t>
      </w:r>
      <w:r w:rsidR="00D9620F" w:rsidRPr="00EB364B">
        <w:rPr>
          <w:rFonts w:asciiTheme="majorBidi" w:hAnsiTheme="majorBidi" w:cstheme="majorBidi"/>
          <w:sz w:val="24"/>
          <w:szCs w:val="24"/>
        </w:rPr>
        <w:t>ort</w:t>
      </w:r>
      <w:r w:rsidR="00CF112F" w:rsidRPr="00EB364B">
        <w:rPr>
          <w:rFonts w:asciiTheme="majorBidi" w:hAnsiTheme="majorBidi" w:cstheme="majorBidi"/>
          <w:sz w:val="24"/>
          <w:szCs w:val="24"/>
        </w:rPr>
        <w:t xml:space="preserve"> </w:t>
      </w:r>
      <w:r w:rsidRPr="00EB364B">
        <w:rPr>
          <w:rFonts w:asciiTheme="majorBidi" w:hAnsiTheme="majorBidi" w:cstheme="majorBidi"/>
          <w:sz w:val="24"/>
          <w:szCs w:val="24"/>
        </w:rPr>
        <w:t xml:space="preserve">entdecken, wo man gerade mitten </w:t>
      </w:r>
      <w:r w:rsidR="00CF112F" w:rsidRPr="00EB364B">
        <w:rPr>
          <w:rFonts w:asciiTheme="majorBidi" w:hAnsiTheme="majorBidi" w:cstheme="majorBidi"/>
          <w:sz w:val="24"/>
          <w:szCs w:val="24"/>
        </w:rPr>
        <w:t xml:space="preserve">in der tiefsten Krise </w:t>
      </w:r>
      <w:r w:rsidRPr="00EB364B">
        <w:rPr>
          <w:rFonts w:asciiTheme="majorBidi" w:hAnsiTheme="majorBidi" w:cstheme="majorBidi"/>
          <w:sz w:val="24"/>
          <w:szCs w:val="24"/>
        </w:rPr>
        <w:t xml:space="preserve">steckt, </w:t>
      </w:r>
      <w:r w:rsidR="00634806" w:rsidRPr="00EB364B">
        <w:rPr>
          <w:rFonts w:asciiTheme="majorBidi" w:hAnsiTheme="majorBidi" w:cstheme="majorBidi"/>
          <w:sz w:val="24"/>
          <w:szCs w:val="24"/>
        </w:rPr>
        <w:t>kann</w:t>
      </w:r>
      <w:r w:rsidR="00CF112F" w:rsidRPr="00EB364B">
        <w:rPr>
          <w:rFonts w:asciiTheme="majorBidi" w:hAnsiTheme="majorBidi" w:cstheme="majorBidi"/>
          <w:sz w:val="24"/>
          <w:szCs w:val="24"/>
        </w:rPr>
        <w:t xml:space="preserve"> ein riesiger Schatz</w:t>
      </w:r>
      <w:r w:rsidR="00634806" w:rsidRPr="00EB364B">
        <w:rPr>
          <w:rFonts w:asciiTheme="majorBidi" w:hAnsiTheme="majorBidi" w:cstheme="majorBidi"/>
          <w:sz w:val="24"/>
          <w:szCs w:val="24"/>
        </w:rPr>
        <w:t xml:space="preserve"> sein</w:t>
      </w:r>
      <w:r w:rsidRPr="00EB364B">
        <w:rPr>
          <w:rFonts w:asciiTheme="majorBidi" w:hAnsiTheme="majorBidi" w:cstheme="majorBidi"/>
          <w:sz w:val="24"/>
          <w:szCs w:val="24"/>
        </w:rPr>
        <w:t xml:space="preserve">. Zum anderen </w:t>
      </w:r>
      <w:r w:rsidR="00CF112F" w:rsidRPr="00EB364B">
        <w:rPr>
          <w:rFonts w:asciiTheme="majorBidi" w:hAnsiTheme="majorBidi" w:cstheme="majorBidi"/>
          <w:sz w:val="24"/>
          <w:szCs w:val="24"/>
        </w:rPr>
        <w:t xml:space="preserve">hört sich </w:t>
      </w:r>
      <w:r w:rsidR="00F54CA0" w:rsidRPr="00EB364B">
        <w:rPr>
          <w:rFonts w:asciiTheme="majorBidi" w:hAnsiTheme="majorBidi" w:cstheme="majorBidi"/>
          <w:sz w:val="24"/>
          <w:szCs w:val="24"/>
        </w:rPr>
        <w:t xml:space="preserve">die </w:t>
      </w:r>
      <w:r w:rsidR="00F54CA0" w:rsidRPr="00EB364B">
        <w:rPr>
          <w:rFonts w:asciiTheme="majorBidi" w:hAnsiTheme="majorBidi" w:cstheme="majorBidi"/>
          <w:i/>
          <w:sz w:val="24"/>
          <w:szCs w:val="24"/>
        </w:rPr>
        <w:t>Forderung</w:t>
      </w:r>
      <w:r w:rsidR="00F54CA0" w:rsidRPr="00EB364B">
        <w:rPr>
          <w:rFonts w:asciiTheme="majorBidi" w:hAnsiTheme="majorBidi" w:cstheme="majorBidi"/>
          <w:sz w:val="24"/>
          <w:szCs w:val="24"/>
        </w:rPr>
        <w:t xml:space="preserve"> von </w:t>
      </w:r>
      <w:r w:rsidRPr="00EB364B">
        <w:rPr>
          <w:rFonts w:asciiTheme="majorBidi" w:hAnsiTheme="majorBidi" w:cstheme="majorBidi"/>
          <w:sz w:val="24"/>
          <w:szCs w:val="24"/>
        </w:rPr>
        <w:t>Dankbarkeit</w:t>
      </w:r>
      <w:r w:rsidR="00CF112F" w:rsidRPr="00EB364B">
        <w:rPr>
          <w:rFonts w:asciiTheme="majorBidi" w:hAnsiTheme="majorBidi" w:cstheme="majorBidi"/>
          <w:sz w:val="24"/>
          <w:szCs w:val="24"/>
        </w:rPr>
        <w:t xml:space="preserve"> </w:t>
      </w:r>
      <w:r w:rsidR="00C35CCF" w:rsidRPr="00EB364B">
        <w:rPr>
          <w:rFonts w:asciiTheme="majorBidi" w:hAnsiTheme="majorBidi" w:cstheme="majorBidi"/>
          <w:sz w:val="24"/>
          <w:szCs w:val="24"/>
        </w:rPr>
        <w:t xml:space="preserve">für </w:t>
      </w:r>
      <w:r w:rsidR="00EB364B">
        <w:rPr>
          <w:rFonts w:asciiTheme="majorBidi" w:hAnsiTheme="majorBidi" w:cstheme="majorBidi"/>
          <w:sz w:val="24"/>
          <w:szCs w:val="24"/>
        </w:rPr>
        <w:t xml:space="preserve">sie </w:t>
      </w:r>
      <w:r w:rsidR="00CF112F" w:rsidRPr="00EB364B">
        <w:rPr>
          <w:rFonts w:asciiTheme="majorBidi" w:hAnsiTheme="majorBidi" w:cstheme="majorBidi"/>
          <w:sz w:val="24"/>
          <w:szCs w:val="24"/>
        </w:rPr>
        <w:t>oft</w:t>
      </w:r>
      <w:r w:rsidR="00F54CA0" w:rsidRPr="00EB364B">
        <w:rPr>
          <w:rFonts w:asciiTheme="majorBidi" w:hAnsiTheme="majorBidi" w:cstheme="majorBidi"/>
          <w:sz w:val="24"/>
          <w:szCs w:val="24"/>
        </w:rPr>
        <w:t xml:space="preserve"> so zutiefst zynisch</w:t>
      </w:r>
      <w:r w:rsidR="00CF112F" w:rsidRPr="00EB364B">
        <w:rPr>
          <w:rFonts w:asciiTheme="majorBidi" w:hAnsiTheme="majorBidi" w:cstheme="majorBidi"/>
          <w:sz w:val="24"/>
          <w:szCs w:val="24"/>
        </w:rPr>
        <w:t xml:space="preserve"> an</w:t>
      </w:r>
      <w:r w:rsidR="00C35CCF" w:rsidRPr="00EB364B">
        <w:rPr>
          <w:rFonts w:asciiTheme="majorBidi" w:hAnsiTheme="majorBidi" w:cstheme="majorBidi"/>
          <w:sz w:val="24"/>
          <w:szCs w:val="24"/>
        </w:rPr>
        <w:t xml:space="preserve"> und gehört </w:t>
      </w:r>
      <w:r w:rsidR="003668F1" w:rsidRPr="00EB364B">
        <w:rPr>
          <w:rFonts w:asciiTheme="majorBidi" w:hAnsiTheme="majorBidi" w:cstheme="majorBidi"/>
          <w:sz w:val="24"/>
          <w:szCs w:val="24"/>
        </w:rPr>
        <w:t>in die Kategorie dieser Dinge, die man niemals zu einer leidenden Person sagen sollte – Sätze der Kategorie: „Naja, aber zumin</w:t>
      </w:r>
      <w:r w:rsidR="003668F1" w:rsidRPr="00EB364B">
        <w:rPr>
          <w:rFonts w:asciiTheme="majorBidi" w:hAnsiTheme="majorBidi" w:cstheme="majorBidi"/>
          <w:sz w:val="24"/>
          <w:szCs w:val="24"/>
        </w:rPr>
        <w:softHyphen/>
        <w:t>dest…“</w:t>
      </w:r>
      <w:r w:rsidR="00D9620F" w:rsidRPr="00EB364B">
        <w:rPr>
          <w:rFonts w:asciiTheme="majorBidi" w:hAnsiTheme="majorBidi" w:cstheme="majorBidi"/>
          <w:sz w:val="24"/>
          <w:szCs w:val="24"/>
        </w:rPr>
        <w:t xml:space="preserve">, nach dem Motto: zumindest hast du nicht einen </w:t>
      </w:r>
      <w:r w:rsidR="00D9620F" w:rsidRPr="00EB364B">
        <w:rPr>
          <w:rFonts w:asciiTheme="majorBidi" w:hAnsiTheme="majorBidi" w:cstheme="majorBidi"/>
          <w:i/>
          <w:sz w:val="24"/>
          <w:szCs w:val="24"/>
        </w:rPr>
        <w:t>noch</w:t>
      </w:r>
      <w:r w:rsidR="00D9620F" w:rsidRPr="00EB364B">
        <w:rPr>
          <w:rFonts w:asciiTheme="majorBidi" w:hAnsiTheme="majorBidi" w:cstheme="majorBidi"/>
          <w:sz w:val="24"/>
          <w:szCs w:val="24"/>
        </w:rPr>
        <w:t xml:space="preserve"> aggressiveren Krebs, zumindest hattest du </w:t>
      </w:r>
      <w:r w:rsidR="00D9620F" w:rsidRPr="00EB364B">
        <w:rPr>
          <w:rFonts w:asciiTheme="majorBidi" w:hAnsiTheme="majorBidi" w:cstheme="majorBidi"/>
          <w:i/>
          <w:sz w:val="24"/>
          <w:szCs w:val="24"/>
        </w:rPr>
        <w:t>bisher</w:t>
      </w:r>
      <w:r w:rsidR="00D9620F" w:rsidRPr="00EB364B">
        <w:rPr>
          <w:rFonts w:asciiTheme="majorBidi" w:hAnsiTheme="majorBidi" w:cstheme="majorBidi"/>
          <w:sz w:val="24"/>
          <w:szCs w:val="24"/>
        </w:rPr>
        <w:t xml:space="preserve"> ein gutes Leben. </w:t>
      </w:r>
      <w:r w:rsidR="008C090D" w:rsidRPr="00EB364B">
        <w:rPr>
          <w:rFonts w:asciiTheme="majorBidi" w:hAnsiTheme="majorBidi" w:cstheme="majorBidi"/>
          <w:sz w:val="24"/>
          <w:szCs w:val="24"/>
        </w:rPr>
        <w:t>Sätze, mit denen man zwanghaft auf etwas Positives hingewiesen wird, wenn einem doch gerade einfach nur zum Heulen zumute ist.</w:t>
      </w:r>
      <w:r w:rsidR="00CF112F" w:rsidRPr="00EB364B">
        <w:rPr>
          <w:rFonts w:asciiTheme="majorBidi" w:hAnsiTheme="majorBidi" w:cstheme="majorBidi"/>
          <w:sz w:val="24"/>
          <w:szCs w:val="24"/>
        </w:rPr>
        <w:t xml:space="preserve"> Solche Sätze sammelt und entlarvt </w:t>
      </w:r>
      <w:r w:rsidR="00C35CCF" w:rsidRPr="00EB364B">
        <w:rPr>
          <w:rFonts w:asciiTheme="majorBidi" w:hAnsiTheme="majorBidi" w:cstheme="majorBidi"/>
          <w:sz w:val="24"/>
          <w:szCs w:val="24"/>
        </w:rPr>
        <w:t>Kate Bowler</w:t>
      </w:r>
      <w:r w:rsidR="00CF112F" w:rsidRPr="00EB364B">
        <w:rPr>
          <w:rFonts w:asciiTheme="majorBidi" w:hAnsiTheme="majorBidi" w:cstheme="majorBidi"/>
          <w:sz w:val="24"/>
          <w:szCs w:val="24"/>
        </w:rPr>
        <w:t xml:space="preserve"> in ihrem Buch „Alles passiert aus einem Grund und andere Lügen, die ich geliebt habe“.</w:t>
      </w:r>
      <w:r w:rsidR="00EB364B">
        <w:rPr>
          <w:rStyle w:val="Funotenzeichen"/>
          <w:rFonts w:asciiTheme="majorBidi" w:hAnsiTheme="majorBidi" w:cstheme="majorBidi"/>
          <w:sz w:val="24"/>
          <w:szCs w:val="24"/>
        </w:rPr>
        <w:footnoteReference w:id="2"/>
      </w:r>
    </w:p>
    <w:p w14:paraId="355AEAFC" w14:textId="0A4B11B9" w:rsidR="003668F1" w:rsidRPr="00EB364B" w:rsidRDefault="003668F1"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Ich könnte mir vorstellen, dass die Menschen, um die es heute in unserem Predigttext geht, ein ähnlich kompliziertes Verhältnis zur Dankbarkeit haben. Auch sie kennen es</w:t>
      </w:r>
      <w:r w:rsidR="009B7344" w:rsidRPr="00EB364B">
        <w:rPr>
          <w:rFonts w:asciiTheme="majorBidi" w:hAnsiTheme="majorBidi" w:cstheme="majorBidi"/>
          <w:sz w:val="24"/>
          <w:szCs w:val="24"/>
        </w:rPr>
        <w:t xml:space="preserve"> allzu gut</w:t>
      </w:r>
      <w:r w:rsidRPr="00EB364B">
        <w:rPr>
          <w:rFonts w:asciiTheme="majorBidi" w:hAnsiTheme="majorBidi" w:cstheme="majorBidi"/>
          <w:sz w:val="24"/>
          <w:szCs w:val="24"/>
        </w:rPr>
        <w:t xml:space="preserve">, das Tal des Todes. Ich lese aus </w:t>
      </w:r>
      <w:proofErr w:type="spellStart"/>
      <w:r w:rsidRPr="00EB364B">
        <w:rPr>
          <w:rFonts w:asciiTheme="majorBidi" w:hAnsiTheme="majorBidi" w:cstheme="majorBidi"/>
          <w:sz w:val="24"/>
          <w:szCs w:val="24"/>
        </w:rPr>
        <w:t>Lk</w:t>
      </w:r>
      <w:proofErr w:type="spellEnd"/>
      <w:r w:rsidRPr="00EB364B">
        <w:rPr>
          <w:rFonts w:asciiTheme="majorBidi" w:hAnsiTheme="majorBidi" w:cstheme="majorBidi"/>
          <w:sz w:val="24"/>
          <w:szCs w:val="24"/>
        </w:rPr>
        <w:t xml:space="preserve"> 17,11</w:t>
      </w:r>
      <w:r w:rsidR="009D6F82">
        <w:rPr>
          <w:rFonts w:asciiTheme="majorBidi" w:hAnsiTheme="majorBidi" w:cstheme="majorBidi"/>
          <w:sz w:val="24"/>
          <w:szCs w:val="24"/>
        </w:rPr>
        <w:t>–</w:t>
      </w:r>
      <w:r w:rsidRPr="00EB364B">
        <w:rPr>
          <w:rFonts w:asciiTheme="majorBidi" w:hAnsiTheme="majorBidi" w:cstheme="majorBidi"/>
          <w:sz w:val="24"/>
          <w:szCs w:val="24"/>
        </w:rPr>
        <w:t>19</w:t>
      </w:r>
      <w:r w:rsidR="00EB364B">
        <w:rPr>
          <w:rFonts w:asciiTheme="majorBidi" w:hAnsiTheme="majorBidi" w:cstheme="majorBidi"/>
          <w:sz w:val="24"/>
          <w:szCs w:val="24"/>
        </w:rPr>
        <w:t xml:space="preserve"> (</w:t>
      </w:r>
      <w:proofErr w:type="spellStart"/>
      <w:r w:rsidR="00EB364B" w:rsidRPr="00EB364B">
        <w:rPr>
          <w:rFonts w:asciiTheme="majorBidi" w:hAnsiTheme="majorBidi" w:cstheme="majorBidi"/>
          <w:i/>
          <w:sz w:val="24"/>
          <w:szCs w:val="24"/>
        </w:rPr>
        <w:t>BasisBibel</w:t>
      </w:r>
      <w:proofErr w:type="spellEnd"/>
      <w:r w:rsidR="00EB364B">
        <w:rPr>
          <w:rFonts w:asciiTheme="majorBidi" w:hAnsiTheme="majorBidi" w:cstheme="majorBidi"/>
          <w:sz w:val="24"/>
          <w:szCs w:val="24"/>
        </w:rPr>
        <w:t>)</w:t>
      </w:r>
      <w:r w:rsidRPr="00EB364B">
        <w:rPr>
          <w:rFonts w:asciiTheme="majorBidi" w:hAnsiTheme="majorBidi" w:cstheme="majorBidi"/>
          <w:sz w:val="24"/>
          <w:szCs w:val="24"/>
        </w:rPr>
        <w:t>:</w:t>
      </w:r>
    </w:p>
    <w:p w14:paraId="381E6193" w14:textId="183CA428" w:rsidR="00A81CEE" w:rsidRPr="00EB364B" w:rsidRDefault="003668F1" w:rsidP="00EB364B">
      <w:pPr>
        <w:spacing w:line="360" w:lineRule="atLeast"/>
        <w:ind w:left="284" w:right="283"/>
        <w:jc w:val="both"/>
        <w:rPr>
          <w:rStyle w:val="verse"/>
          <w:rFonts w:asciiTheme="majorBidi" w:hAnsiTheme="majorBidi" w:cstheme="majorBidi"/>
          <w:sz w:val="20"/>
          <w:szCs w:val="20"/>
        </w:rPr>
      </w:pPr>
      <w:r w:rsidRPr="00EB364B">
        <w:rPr>
          <w:rStyle w:val="m"/>
          <w:rFonts w:asciiTheme="majorBidi" w:hAnsiTheme="majorBidi" w:cstheme="majorBidi"/>
          <w:sz w:val="20"/>
          <w:szCs w:val="20"/>
          <w:vertAlign w:val="superscript"/>
        </w:rPr>
        <w:t>11</w:t>
      </w:r>
      <w:r w:rsidRPr="00EB364B">
        <w:rPr>
          <w:rStyle w:val="verse"/>
          <w:rFonts w:asciiTheme="majorBidi" w:hAnsiTheme="majorBidi" w:cstheme="majorBidi"/>
          <w:sz w:val="20"/>
          <w:szCs w:val="20"/>
        </w:rPr>
        <w:t>Auf seinem Weg nach Jerusalem zog Jesus auch durch das Grenzgebiet von Samarien und Galiläa.</w:t>
      </w:r>
      <w:r w:rsidR="00A81CEE" w:rsidRPr="00EB364B">
        <w:rPr>
          <w:rStyle w:val="verse"/>
          <w:rFonts w:asciiTheme="majorBidi" w:hAnsiTheme="majorBidi" w:cstheme="majorBidi"/>
          <w:sz w:val="20"/>
          <w:szCs w:val="20"/>
        </w:rPr>
        <w:t xml:space="preserve"> </w:t>
      </w:r>
      <w:r w:rsidRPr="00EB364B">
        <w:rPr>
          <w:rStyle w:val="m"/>
          <w:rFonts w:asciiTheme="majorBidi" w:hAnsiTheme="majorBidi" w:cstheme="majorBidi"/>
          <w:sz w:val="20"/>
          <w:szCs w:val="20"/>
          <w:vertAlign w:val="superscript"/>
        </w:rPr>
        <w:t>12</w:t>
      </w:r>
      <w:r w:rsidRPr="00EB364B">
        <w:rPr>
          <w:rStyle w:val="verse"/>
          <w:rFonts w:asciiTheme="majorBidi" w:hAnsiTheme="majorBidi" w:cstheme="majorBidi"/>
          <w:sz w:val="20"/>
          <w:szCs w:val="20"/>
        </w:rPr>
        <w:t xml:space="preserve">Er kam in ein Dorf. Dort begegneten ihm zehn Männer, die an Aussatz erkrankt waren. Sie blieben in einiger Entfernung stehen </w:t>
      </w:r>
      <w:r w:rsidRPr="00EB364B">
        <w:rPr>
          <w:rStyle w:val="m"/>
          <w:rFonts w:asciiTheme="majorBidi" w:hAnsiTheme="majorBidi" w:cstheme="majorBidi"/>
          <w:sz w:val="20"/>
          <w:szCs w:val="20"/>
          <w:vertAlign w:val="superscript"/>
        </w:rPr>
        <w:t>13</w:t>
      </w:r>
      <w:r w:rsidRPr="00EB364B">
        <w:rPr>
          <w:rStyle w:val="verse"/>
          <w:rFonts w:asciiTheme="majorBidi" w:hAnsiTheme="majorBidi" w:cstheme="majorBidi"/>
          <w:sz w:val="20"/>
          <w:szCs w:val="20"/>
        </w:rPr>
        <w:t xml:space="preserve">und riefen laut: »Jesus, Meister, hab Erbarmen mit uns!« </w:t>
      </w:r>
      <w:r w:rsidRPr="00EB364B">
        <w:rPr>
          <w:rStyle w:val="m"/>
          <w:rFonts w:asciiTheme="majorBidi" w:hAnsiTheme="majorBidi" w:cstheme="majorBidi"/>
          <w:sz w:val="20"/>
          <w:szCs w:val="20"/>
          <w:vertAlign w:val="superscript"/>
        </w:rPr>
        <w:t>14</w:t>
      </w:r>
      <w:r w:rsidRPr="00EB364B">
        <w:rPr>
          <w:rStyle w:val="verse"/>
          <w:rFonts w:asciiTheme="majorBidi" w:hAnsiTheme="majorBidi" w:cstheme="majorBidi"/>
          <w:sz w:val="20"/>
          <w:szCs w:val="20"/>
        </w:rPr>
        <w:t xml:space="preserve">Jesus sah sie an und sagte zu ihnen: »Geht und zeigt euch den Priestern!« Noch während sie unterwegs waren, wurden sie geheilt und rein. </w:t>
      </w:r>
      <w:r w:rsidRPr="00EB364B">
        <w:rPr>
          <w:rStyle w:val="m"/>
          <w:rFonts w:asciiTheme="majorBidi" w:hAnsiTheme="majorBidi" w:cstheme="majorBidi"/>
          <w:sz w:val="20"/>
          <w:szCs w:val="20"/>
          <w:vertAlign w:val="superscript"/>
        </w:rPr>
        <w:t>15</w:t>
      </w:r>
      <w:r w:rsidRPr="00EB364B">
        <w:rPr>
          <w:rStyle w:val="verse"/>
          <w:rFonts w:asciiTheme="majorBidi" w:hAnsiTheme="majorBidi" w:cstheme="majorBidi"/>
          <w:sz w:val="20"/>
          <w:szCs w:val="20"/>
        </w:rPr>
        <w:t xml:space="preserve">Einer von ihnen kehrte wieder zurück, als er merkte, dass er geheilt war. Er lobte Gott mit lauter Stimme, </w:t>
      </w:r>
      <w:r w:rsidRPr="00EB364B">
        <w:rPr>
          <w:rStyle w:val="m"/>
          <w:rFonts w:asciiTheme="majorBidi" w:hAnsiTheme="majorBidi" w:cstheme="majorBidi"/>
          <w:sz w:val="20"/>
          <w:szCs w:val="20"/>
          <w:vertAlign w:val="superscript"/>
        </w:rPr>
        <w:t>16</w:t>
      </w:r>
      <w:r w:rsidRPr="00EB364B">
        <w:rPr>
          <w:rStyle w:val="verse"/>
          <w:rFonts w:asciiTheme="majorBidi" w:hAnsiTheme="majorBidi" w:cstheme="majorBidi"/>
          <w:sz w:val="20"/>
          <w:szCs w:val="20"/>
        </w:rPr>
        <w:t xml:space="preserve">warf sich vor Jesus zu Boden und dankte ihm. Und dieser Mann war ein Samariter! </w:t>
      </w:r>
      <w:r w:rsidRPr="00EB364B">
        <w:rPr>
          <w:rStyle w:val="m"/>
          <w:rFonts w:asciiTheme="majorBidi" w:hAnsiTheme="majorBidi" w:cstheme="majorBidi"/>
          <w:sz w:val="20"/>
          <w:szCs w:val="20"/>
          <w:vertAlign w:val="superscript"/>
        </w:rPr>
        <w:t>17</w:t>
      </w:r>
      <w:r w:rsidRPr="00EB364B">
        <w:rPr>
          <w:rStyle w:val="verse"/>
          <w:rFonts w:asciiTheme="majorBidi" w:hAnsiTheme="majorBidi" w:cstheme="majorBidi"/>
          <w:sz w:val="20"/>
          <w:szCs w:val="20"/>
        </w:rPr>
        <w:t xml:space="preserve">Da fragte Jesus ihn: »Sind nicht zehn Männer rein geworden? Wo sind denn die anderen neun? </w:t>
      </w:r>
      <w:r w:rsidRPr="00EB364B">
        <w:rPr>
          <w:rStyle w:val="m"/>
          <w:rFonts w:asciiTheme="majorBidi" w:hAnsiTheme="majorBidi" w:cstheme="majorBidi"/>
          <w:sz w:val="20"/>
          <w:szCs w:val="20"/>
          <w:vertAlign w:val="superscript"/>
        </w:rPr>
        <w:t>18</w:t>
      </w:r>
      <w:r w:rsidRPr="00EB364B">
        <w:rPr>
          <w:rStyle w:val="verse"/>
          <w:rFonts w:asciiTheme="majorBidi" w:hAnsiTheme="majorBidi" w:cstheme="majorBidi"/>
          <w:sz w:val="20"/>
          <w:szCs w:val="20"/>
        </w:rPr>
        <w:t xml:space="preserve">Ist sonst keiner </w:t>
      </w:r>
      <w:r w:rsidRPr="00EB364B">
        <w:rPr>
          <w:rStyle w:val="verse"/>
          <w:rFonts w:asciiTheme="majorBidi" w:hAnsiTheme="majorBidi" w:cstheme="majorBidi"/>
          <w:sz w:val="20"/>
          <w:szCs w:val="20"/>
        </w:rPr>
        <w:lastRenderedPageBreak/>
        <w:t xml:space="preserve">zurückgekommen, um Gott die Ehre zu geben – nur dieser Fremde hier?« </w:t>
      </w:r>
      <w:r w:rsidRPr="00EB364B">
        <w:rPr>
          <w:rStyle w:val="m"/>
          <w:rFonts w:asciiTheme="majorBidi" w:hAnsiTheme="majorBidi" w:cstheme="majorBidi"/>
          <w:sz w:val="20"/>
          <w:szCs w:val="20"/>
          <w:vertAlign w:val="superscript"/>
        </w:rPr>
        <w:t>19</w:t>
      </w:r>
      <w:r w:rsidRPr="00EB364B">
        <w:rPr>
          <w:rStyle w:val="verse"/>
          <w:rFonts w:asciiTheme="majorBidi" w:hAnsiTheme="majorBidi" w:cstheme="majorBidi"/>
          <w:sz w:val="20"/>
          <w:szCs w:val="20"/>
        </w:rPr>
        <w:t>Und Jesus sagte zu ihm: »Steh auf, du kannst gehen! Dein Glaube hat dich gerettet.«</w:t>
      </w:r>
    </w:p>
    <w:p w14:paraId="6DC185F7" w14:textId="648608C2" w:rsidR="0057304F" w:rsidRPr="00EB364B" w:rsidRDefault="0092398A" w:rsidP="00EB364B">
      <w:pPr>
        <w:spacing w:line="360" w:lineRule="atLeast"/>
        <w:jc w:val="both"/>
        <w:rPr>
          <w:rStyle w:val="verse"/>
          <w:rFonts w:asciiTheme="majorBidi" w:hAnsiTheme="majorBidi" w:cstheme="majorBidi"/>
          <w:sz w:val="24"/>
          <w:szCs w:val="24"/>
        </w:rPr>
      </w:pPr>
      <w:r w:rsidRPr="00EB364B">
        <w:rPr>
          <w:rStyle w:val="verse"/>
          <w:rFonts w:asciiTheme="majorBidi" w:hAnsiTheme="majorBidi" w:cstheme="majorBidi"/>
          <w:sz w:val="24"/>
          <w:szCs w:val="24"/>
        </w:rPr>
        <w:t xml:space="preserve">Auf der Grenze, im Dazwischen, irgendwo im Grenzgebiet </w:t>
      </w:r>
      <w:r w:rsidR="0057304F" w:rsidRPr="00EB364B">
        <w:rPr>
          <w:rStyle w:val="verse"/>
          <w:rFonts w:asciiTheme="majorBidi" w:hAnsiTheme="majorBidi" w:cstheme="majorBidi"/>
          <w:sz w:val="24"/>
          <w:szCs w:val="24"/>
        </w:rPr>
        <w:t>von</w:t>
      </w:r>
      <w:r w:rsidR="00DC6A03" w:rsidRPr="00EB364B">
        <w:rPr>
          <w:rStyle w:val="verse"/>
          <w:rFonts w:asciiTheme="majorBidi" w:hAnsiTheme="majorBidi" w:cstheme="majorBidi"/>
          <w:sz w:val="24"/>
          <w:szCs w:val="24"/>
        </w:rPr>
        <w:t xml:space="preserve"> Samaria und Galiläa </w:t>
      </w:r>
      <w:r w:rsidRPr="00EB364B">
        <w:rPr>
          <w:rStyle w:val="verse"/>
          <w:rFonts w:asciiTheme="majorBidi" w:hAnsiTheme="majorBidi" w:cstheme="majorBidi"/>
          <w:sz w:val="24"/>
          <w:szCs w:val="24"/>
        </w:rPr>
        <w:t xml:space="preserve">heilt Jesus zehn Menschen. </w:t>
      </w:r>
      <w:r w:rsidR="0057304F" w:rsidRPr="00EB364B">
        <w:rPr>
          <w:rStyle w:val="verse"/>
          <w:rFonts w:asciiTheme="majorBidi" w:hAnsiTheme="majorBidi" w:cstheme="majorBidi"/>
          <w:sz w:val="24"/>
          <w:szCs w:val="24"/>
        </w:rPr>
        <w:t>Es ist ein Balanceakt für alle Seiten: Die Aussätzigen wagen sich in Rufnähe, und achten doch darauf, genügend Abstand zu halten, nicht die Reinheits</w:t>
      </w:r>
      <w:r w:rsidR="00D9620F" w:rsidRPr="00EB364B">
        <w:rPr>
          <w:rStyle w:val="verse"/>
          <w:rFonts w:asciiTheme="majorBidi" w:hAnsiTheme="majorBidi" w:cstheme="majorBidi"/>
          <w:sz w:val="24"/>
          <w:szCs w:val="24"/>
        </w:rPr>
        <w:t>vorschriften der Tora</w:t>
      </w:r>
      <w:r w:rsidR="0057304F" w:rsidRPr="00EB364B">
        <w:rPr>
          <w:rStyle w:val="verse"/>
          <w:rFonts w:asciiTheme="majorBidi" w:hAnsiTheme="majorBidi" w:cstheme="majorBidi"/>
          <w:sz w:val="24"/>
          <w:szCs w:val="24"/>
        </w:rPr>
        <w:t xml:space="preserve"> zu verletzen. Ihr Leben bis dahin mag man sich kaum vorstellen: Als Menschen mit Aussatz</w:t>
      </w:r>
      <w:r w:rsidR="00CF112F" w:rsidRPr="00EB364B">
        <w:rPr>
          <w:rStyle w:val="verse"/>
          <w:rFonts w:asciiTheme="majorBidi" w:hAnsiTheme="majorBidi" w:cstheme="majorBidi"/>
          <w:sz w:val="24"/>
          <w:szCs w:val="24"/>
        </w:rPr>
        <w:t xml:space="preserve"> – heute würden wir es Lepra nennen –</w:t>
      </w:r>
      <w:r w:rsidR="0057304F" w:rsidRPr="00EB364B">
        <w:rPr>
          <w:rStyle w:val="verse"/>
          <w:rFonts w:asciiTheme="majorBidi" w:hAnsiTheme="majorBidi" w:cstheme="majorBidi"/>
          <w:sz w:val="24"/>
          <w:szCs w:val="24"/>
        </w:rPr>
        <w:t xml:space="preserve"> wird ihr ganzer Körper langsam von dieser Krankheit zerfressen, und weil sie hochansteckend sind, vegetieren sie außerhalb der normalen Gesellschafts</w:t>
      </w:r>
      <w:r w:rsidR="009B6275" w:rsidRPr="00EB364B">
        <w:rPr>
          <w:rStyle w:val="verse"/>
          <w:rFonts w:asciiTheme="majorBidi" w:hAnsiTheme="majorBidi" w:cstheme="majorBidi"/>
          <w:sz w:val="24"/>
          <w:szCs w:val="24"/>
        </w:rPr>
        <w:softHyphen/>
      </w:r>
      <w:r w:rsidR="0057304F" w:rsidRPr="00EB364B">
        <w:rPr>
          <w:rStyle w:val="verse"/>
          <w:rFonts w:asciiTheme="majorBidi" w:hAnsiTheme="majorBidi" w:cstheme="majorBidi"/>
          <w:sz w:val="24"/>
          <w:szCs w:val="24"/>
        </w:rPr>
        <w:t>strukturen vor sich hin. Sich da nach Jesus auszustrecken und ihm zuzurufen, ja zu schreien, er möge sich erbarmen, muss ein unglaub</w:t>
      </w:r>
      <w:r w:rsidR="0057304F" w:rsidRPr="00EB364B">
        <w:rPr>
          <w:rStyle w:val="verse"/>
          <w:rFonts w:asciiTheme="majorBidi" w:hAnsiTheme="majorBidi" w:cstheme="majorBidi"/>
          <w:sz w:val="24"/>
          <w:szCs w:val="24"/>
        </w:rPr>
        <w:softHyphen/>
        <w:t>licher Kraftakt und auch ein Risiko gewesen sein.</w:t>
      </w:r>
      <w:r w:rsidR="00340D65" w:rsidRPr="00EB364B">
        <w:rPr>
          <w:rStyle w:val="verse"/>
          <w:rFonts w:asciiTheme="majorBidi" w:hAnsiTheme="majorBidi" w:cstheme="majorBidi"/>
          <w:sz w:val="24"/>
          <w:szCs w:val="24"/>
        </w:rPr>
        <w:t xml:space="preserve"> Und a</w:t>
      </w:r>
      <w:r w:rsidR="0057304F" w:rsidRPr="00EB364B">
        <w:rPr>
          <w:rStyle w:val="verse"/>
          <w:rFonts w:asciiTheme="majorBidi" w:hAnsiTheme="majorBidi" w:cstheme="majorBidi"/>
          <w:sz w:val="24"/>
          <w:szCs w:val="24"/>
        </w:rPr>
        <w:t xml:space="preserve">uch Jesus bewegt sich auf einem schmalen Grat: Er möchte heilen, </w:t>
      </w:r>
      <w:r w:rsidR="00C35CCF" w:rsidRPr="00EB364B">
        <w:rPr>
          <w:rStyle w:val="verse"/>
          <w:rFonts w:asciiTheme="majorBidi" w:hAnsiTheme="majorBidi" w:cstheme="majorBidi"/>
          <w:sz w:val="24"/>
          <w:szCs w:val="24"/>
        </w:rPr>
        <w:t xml:space="preserve">aber </w:t>
      </w:r>
      <w:r w:rsidR="00340D65" w:rsidRPr="00EB364B">
        <w:rPr>
          <w:rStyle w:val="verse"/>
          <w:rFonts w:asciiTheme="majorBidi" w:hAnsiTheme="majorBidi" w:cstheme="majorBidi"/>
          <w:sz w:val="24"/>
          <w:szCs w:val="24"/>
        </w:rPr>
        <w:t xml:space="preserve">auch er will keine Gesetze brechen und achtet auf die Vorgaben der </w:t>
      </w:r>
      <w:proofErr w:type="spellStart"/>
      <w:r w:rsidR="00D9620F" w:rsidRPr="00EB364B">
        <w:rPr>
          <w:rStyle w:val="verse"/>
          <w:rFonts w:asciiTheme="majorBidi" w:hAnsiTheme="majorBidi" w:cstheme="majorBidi"/>
          <w:sz w:val="24"/>
          <w:szCs w:val="24"/>
        </w:rPr>
        <w:t>Hebräischen</w:t>
      </w:r>
      <w:proofErr w:type="spellEnd"/>
      <w:r w:rsidR="00D9620F" w:rsidRPr="00EB364B">
        <w:rPr>
          <w:rStyle w:val="verse"/>
          <w:rFonts w:asciiTheme="majorBidi" w:hAnsiTheme="majorBidi" w:cstheme="majorBidi"/>
          <w:sz w:val="24"/>
          <w:szCs w:val="24"/>
        </w:rPr>
        <w:t xml:space="preserve"> Bibel</w:t>
      </w:r>
      <w:r w:rsidR="00C35CCF" w:rsidRPr="00EB364B">
        <w:rPr>
          <w:rStyle w:val="verse"/>
          <w:rFonts w:asciiTheme="majorBidi" w:hAnsiTheme="majorBidi" w:cstheme="majorBidi"/>
          <w:sz w:val="24"/>
          <w:szCs w:val="24"/>
        </w:rPr>
        <w:t xml:space="preserve">; </w:t>
      </w:r>
      <w:r w:rsidR="00340D65" w:rsidRPr="00EB364B">
        <w:rPr>
          <w:rStyle w:val="verse"/>
          <w:rFonts w:asciiTheme="majorBidi" w:hAnsiTheme="majorBidi" w:cstheme="majorBidi"/>
          <w:sz w:val="24"/>
          <w:szCs w:val="24"/>
        </w:rPr>
        <w:t xml:space="preserve">daher </w:t>
      </w:r>
      <w:r w:rsidR="00C35CCF" w:rsidRPr="00EB364B">
        <w:rPr>
          <w:rStyle w:val="verse"/>
          <w:rFonts w:asciiTheme="majorBidi" w:hAnsiTheme="majorBidi" w:cstheme="majorBidi"/>
          <w:sz w:val="24"/>
          <w:szCs w:val="24"/>
        </w:rPr>
        <w:t xml:space="preserve">heilt Jesus sie </w:t>
      </w:r>
      <w:r w:rsidR="0057304F" w:rsidRPr="00EB364B">
        <w:rPr>
          <w:rStyle w:val="verse"/>
          <w:rFonts w:asciiTheme="majorBidi" w:hAnsiTheme="majorBidi" w:cstheme="majorBidi"/>
          <w:sz w:val="24"/>
          <w:szCs w:val="24"/>
        </w:rPr>
        <w:t>quasi im Vorbeigehen</w:t>
      </w:r>
      <w:r w:rsidR="00340D65" w:rsidRPr="00EB364B">
        <w:rPr>
          <w:rStyle w:val="verse"/>
          <w:rFonts w:asciiTheme="majorBidi" w:hAnsiTheme="majorBidi" w:cstheme="majorBidi"/>
          <w:sz w:val="24"/>
          <w:szCs w:val="24"/>
        </w:rPr>
        <w:t xml:space="preserve">. </w:t>
      </w:r>
    </w:p>
    <w:p w14:paraId="76C7EF4B" w14:textId="3148206B" w:rsidR="008279A4" w:rsidRPr="00EB364B" w:rsidRDefault="00500831" w:rsidP="00EB364B">
      <w:pPr>
        <w:spacing w:line="360" w:lineRule="atLeast"/>
        <w:jc w:val="both"/>
        <w:rPr>
          <w:rFonts w:asciiTheme="majorBidi" w:hAnsiTheme="majorBidi" w:cstheme="majorBidi"/>
          <w:sz w:val="24"/>
          <w:szCs w:val="24"/>
        </w:rPr>
      </w:pPr>
      <w:r w:rsidRPr="00EB364B">
        <w:rPr>
          <w:rStyle w:val="verse"/>
          <w:rFonts w:asciiTheme="majorBidi" w:hAnsiTheme="majorBidi" w:cstheme="majorBidi"/>
          <w:sz w:val="24"/>
          <w:szCs w:val="24"/>
        </w:rPr>
        <w:t xml:space="preserve">Es ist bestimmt nicht zufällig, dass </w:t>
      </w:r>
      <w:r w:rsidR="009B6275" w:rsidRPr="00EB364B">
        <w:rPr>
          <w:rStyle w:val="verse"/>
          <w:rFonts w:asciiTheme="majorBidi" w:hAnsiTheme="majorBidi" w:cstheme="majorBidi"/>
          <w:sz w:val="24"/>
          <w:szCs w:val="24"/>
        </w:rPr>
        <w:t xml:space="preserve">die Geschichte auf einer Grenze spielt, ein Dazwischen, das vielleicht noch mehr ist als die geographische Trennung zweier Gebiete, sondern auch ein Entscheidungsraum. </w:t>
      </w:r>
      <w:r w:rsidR="00340D65" w:rsidRPr="00EB364B">
        <w:rPr>
          <w:rStyle w:val="verse"/>
          <w:rFonts w:asciiTheme="majorBidi" w:hAnsiTheme="majorBidi" w:cstheme="majorBidi"/>
          <w:sz w:val="24"/>
          <w:szCs w:val="24"/>
        </w:rPr>
        <w:t>Die zehn Aussätzigen und Jesus befinden sich gemeinsam auf der Grenze und schlagen dann unterschiedliche Richtungen ein. Einer kommt zu ihm zurück, die neun anderen nicht.</w:t>
      </w:r>
      <w:r w:rsidR="00340D65" w:rsidRPr="00EB364B">
        <w:rPr>
          <w:rFonts w:asciiTheme="majorBidi" w:hAnsiTheme="majorBidi" w:cstheme="majorBidi"/>
          <w:sz w:val="24"/>
          <w:szCs w:val="24"/>
        </w:rPr>
        <w:t xml:space="preserve"> </w:t>
      </w:r>
    </w:p>
    <w:p w14:paraId="18073FE0" w14:textId="6AB098F2" w:rsidR="008279A4" w:rsidRPr="00EB364B" w:rsidRDefault="008279A4"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 xml:space="preserve">Dem einen sagt Jesus am Ende zu: „Dein Glaube hat dich gerettet.“ – Auch so ein Satz, den </w:t>
      </w:r>
      <w:r w:rsidR="006779C8" w:rsidRPr="00EB364B">
        <w:rPr>
          <w:rFonts w:asciiTheme="majorBidi" w:hAnsiTheme="majorBidi" w:cstheme="majorBidi"/>
          <w:sz w:val="24"/>
          <w:szCs w:val="24"/>
        </w:rPr>
        <w:t xml:space="preserve">viele </w:t>
      </w:r>
      <w:proofErr w:type="spellStart"/>
      <w:proofErr w:type="gramStart"/>
      <w:r w:rsidRPr="00EB364B">
        <w:rPr>
          <w:rFonts w:asciiTheme="majorBidi" w:hAnsiTheme="majorBidi" w:cstheme="majorBidi"/>
          <w:sz w:val="24"/>
          <w:szCs w:val="24"/>
        </w:rPr>
        <w:t>Seelsorger:innen</w:t>
      </w:r>
      <w:proofErr w:type="spellEnd"/>
      <w:proofErr w:type="gramEnd"/>
      <w:r w:rsidRPr="00EB364B">
        <w:rPr>
          <w:rFonts w:asciiTheme="majorBidi" w:hAnsiTheme="majorBidi" w:cstheme="majorBidi"/>
          <w:sz w:val="24"/>
          <w:szCs w:val="24"/>
        </w:rPr>
        <w:t xml:space="preserve"> heute auf die No-</w:t>
      </w:r>
      <w:r w:rsidR="00ED4D86" w:rsidRPr="00EB364B">
        <w:rPr>
          <w:rFonts w:asciiTheme="majorBidi" w:hAnsiTheme="majorBidi" w:cstheme="majorBidi"/>
          <w:sz w:val="24"/>
          <w:szCs w:val="24"/>
        </w:rPr>
        <w:t>G</w:t>
      </w:r>
      <w:r w:rsidRPr="00EB364B">
        <w:rPr>
          <w:rFonts w:asciiTheme="majorBidi" w:hAnsiTheme="majorBidi" w:cstheme="majorBidi"/>
          <w:sz w:val="24"/>
          <w:szCs w:val="24"/>
        </w:rPr>
        <w:t xml:space="preserve">o-Liste von Dingen schreiben, die man im Gespräch eher vermeiden sollte. Oft hat er nämlich eine schräge Implikation: Dass Gesundwerden abhängig </w:t>
      </w:r>
      <w:r w:rsidR="00EB364B">
        <w:rPr>
          <w:rFonts w:asciiTheme="majorBidi" w:hAnsiTheme="majorBidi" w:cstheme="majorBidi"/>
          <w:sz w:val="24"/>
          <w:szCs w:val="24"/>
        </w:rPr>
        <w:t>sei</w:t>
      </w:r>
      <w:r w:rsidRPr="00EB364B">
        <w:rPr>
          <w:rFonts w:asciiTheme="majorBidi" w:hAnsiTheme="majorBidi" w:cstheme="majorBidi"/>
          <w:sz w:val="24"/>
          <w:szCs w:val="24"/>
        </w:rPr>
        <w:t xml:space="preserve"> von innerer Einstellung oder Glaubens</w:t>
      </w:r>
      <w:r w:rsidRPr="00EB364B">
        <w:rPr>
          <w:rFonts w:asciiTheme="majorBidi" w:hAnsiTheme="majorBidi" w:cstheme="majorBidi"/>
          <w:sz w:val="24"/>
          <w:szCs w:val="24"/>
        </w:rPr>
        <w:softHyphen/>
        <w:t xml:space="preserve">überzeugung, würde </w:t>
      </w:r>
      <w:r w:rsidR="005B4419" w:rsidRPr="00EB364B">
        <w:rPr>
          <w:rFonts w:asciiTheme="majorBidi" w:hAnsiTheme="majorBidi" w:cstheme="majorBidi"/>
          <w:sz w:val="24"/>
          <w:szCs w:val="24"/>
        </w:rPr>
        <w:t>heißen</w:t>
      </w:r>
      <w:r w:rsidRPr="00EB364B">
        <w:rPr>
          <w:rFonts w:asciiTheme="majorBidi" w:hAnsiTheme="majorBidi" w:cstheme="majorBidi"/>
          <w:sz w:val="24"/>
          <w:szCs w:val="24"/>
        </w:rPr>
        <w:t xml:space="preserve">, dass nur unsere Höhen von Gott begleitet sind und unsere Tiefen bedeuten, dass Gott sich abwendet. Das </w:t>
      </w:r>
      <w:r w:rsidR="00EB364B">
        <w:rPr>
          <w:rFonts w:asciiTheme="majorBidi" w:hAnsiTheme="majorBidi" w:cstheme="majorBidi"/>
          <w:sz w:val="24"/>
          <w:szCs w:val="24"/>
        </w:rPr>
        <w:t>ist nicht nur theologisch krude, sondern</w:t>
      </w:r>
      <w:r w:rsidRPr="00EB364B">
        <w:rPr>
          <w:rFonts w:asciiTheme="majorBidi" w:hAnsiTheme="majorBidi" w:cstheme="majorBidi"/>
          <w:sz w:val="24"/>
          <w:szCs w:val="24"/>
        </w:rPr>
        <w:t xml:space="preserve"> unglaublich frustrierend </w:t>
      </w:r>
      <w:r w:rsidR="00EB364B">
        <w:rPr>
          <w:rFonts w:asciiTheme="majorBidi" w:hAnsiTheme="majorBidi" w:cstheme="majorBidi"/>
          <w:sz w:val="24"/>
          <w:szCs w:val="24"/>
        </w:rPr>
        <w:t>für</w:t>
      </w:r>
      <w:r w:rsidRPr="00EB364B">
        <w:rPr>
          <w:rFonts w:asciiTheme="majorBidi" w:hAnsiTheme="majorBidi" w:cstheme="majorBidi"/>
          <w:sz w:val="24"/>
          <w:szCs w:val="24"/>
        </w:rPr>
        <w:t xml:space="preserve"> Menschen, die umgekehrt in genau diesen Tiefen stecken und ins Gesicht gerieben bekommen: Da hast du offensichtlich nicht genug gebetet oder</w:t>
      </w:r>
      <w:r w:rsidR="005B4419" w:rsidRPr="00EB364B">
        <w:rPr>
          <w:rFonts w:asciiTheme="majorBidi" w:hAnsiTheme="majorBidi" w:cstheme="majorBidi"/>
          <w:sz w:val="24"/>
          <w:szCs w:val="24"/>
        </w:rPr>
        <w:t xml:space="preserve"> nicht genug</w:t>
      </w:r>
      <w:r w:rsidRPr="00EB364B">
        <w:rPr>
          <w:rFonts w:asciiTheme="majorBidi" w:hAnsiTheme="majorBidi" w:cstheme="majorBidi"/>
          <w:sz w:val="24"/>
          <w:szCs w:val="24"/>
        </w:rPr>
        <w:t xml:space="preserve"> geglaubt!</w:t>
      </w:r>
    </w:p>
    <w:p w14:paraId="3C9B1B32" w14:textId="609AF99F" w:rsidR="00634806" w:rsidRPr="00EB364B" w:rsidRDefault="008279A4"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 xml:space="preserve">Aber ich denke ehrlich gesagt nicht, dass der Satz auch nur ansatzweise von Jesus so gemeint ist. In unserer Geschichte ist es sogar nicht einmal zwingend, dass </w:t>
      </w:r>
      <w:r w:rsidR="00C35CCF" w:rsidRPr="00EB364B">
        <w:rPr>
          <w:rFonts w:asciiTheme="majorBidi" w:hAnsiTheme="majorBidi" w:cstheme="majorBidi"/>
          <w:sz w:val="24"/>
          <w:szCs w:val="24"/>
        </w:rPr>
        <w:t>er</w:t>
      </w:r>
      <w:r w:rsidRPr="00EB364B">
        <w:rPr>
          <w:rFonts w:asciiTheme="majorBidi" w:hAnsiTheme="majorBidi" w:cstheme="majorBidi"/>
          <w:sz w:val="24"/>
          <w:szCs w:val="24"/>
        </w:rPr>
        <w:t xml:space="preserve"> sich überhaupt auf die Heilung und das Gesundwerden bezieht. Denn Jesus sagt diesen Satz zu dem einen, der zurückkehrt – aber die neun anderen sind ja schließlich auch gesund geworden.</w:t>
      </w:r>
      <w:r w:rsidR="006779C8" w:rsidRPr="00EB364B">
        <w:rPr>
          <w:rFonts w:asciiTheme="majorBidi" w:hAnsiTheme="majorBidi" w:cstheme="majorBidi"/>
          <w:sz w:val="24"/>
          <w:szCs w:val="24"/>
        </w:rPr>
        <w:t xml:space="preserve"> </w:t>
      </w:r>
    </w:p>
    <w:p w14:paraId="6DB6E519" w14:textId="5C07FA89" w:rsidR="008279A4" w:rsidRPr="00EB364B" w:rsidRDefault="006779C8"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Was den einen von den neun</w:t>
      </w:r>
      <w:r w:rsidR="00C35CCF" w:rsidRPr="00EB364B">
        <w:rPr>
          <w:rFonts w:asciiTheme="majorBidi" w:hAnsiTheme="majorBidi" w:cstheme="majorBidi"/>
          <w:sz w:val="24"/>
          <w:szCs w:val="24"/>
        </w:rPr>
        <w:t xml:space="preserve"> letztlich</w:t>
      </w:r>
      <w:r w:rsidRPr="00EB364B">
        <w:rPr>
          <w:rFonts w:asciiTheme="majorBidi" w:hAnsiTheme="majorBidi" w:cstheme="majorBidi"/>
          <w:sz w:val="24"/>
          <w:szCs w:val="24"/>
        </w:rPr>
        <w:t xml:space="preserve"> unterscheidet, ist der Dank an Jesus und das Lob Gottes.</w:t>
      </w:r>
      <w:r w:rsidR="008279A4" w:rsidRPr="00EB364B">
        <w:rPr>
          <w:rFonts w:asciiTheme="majorBidi" w:hAnsiTheme="majorBidi" w:cstheme="majorBidi"/>
          <w:sz w:val="24"/>
          <w:szCs w:val="24"/>
        </w:rPr>
        <w:t xml:space="preserve"> Vielleicht bezieht sich die Zusage „Dein Glaube hat dich gerettet“ daher hier gar nicht auf die Heilung als solche, sondern vielmehr darauf, dass der eine seine Dankbarkeit an Gott richtet? Der Satz müsste </w:t>
      </w:r>
      <w:r w:rsidR="00C35CCF" w:rsidRPr="00EB364B">
        <w:rPr>
          <w:rFonts w:asciiTheme="majorBidi" w:hAnsiTheme="majorBidi" w:cstheme="majorBidi"/>
          <w:sz w:val="24"/>
          <w:szCs w:val="24"/>
        </w:rPr>
        <w:t>dann</w:t>
      </w:r>
      <w:r w:rsidR="008279A4" w:rsidRPr="00EB364B">
        <w:rPr>
          <w:rFonts w:asciiTheme="majorBidi" w:hAnsiTheme="majorBidi" w:cstheme="majorBidi"/>
          <w:sz w:val="24"/>
          <w:szCs w:val="24"/>
        </w:rPr>
        <w:t xml:space="preserve"> eigentlich heißen: „Deine Dankbarkeit hat dich gerettet.“ Dann geht es </w:t>
      </w:r>
      <w:r w:rsidRPr="00EB364B">
        <w:rPr>
          <w:rFonts w:asciiTheme="majorBidi" w:hAnsiTheme="majorBidi" w:cstheme="majorBidi"/>
          <w:sz w:val="24"/>
          <w:szCs w:val="24"/>
        </w:rPr>
        <w:t>in dieser Zusage Jesu darum, dass er sieht, wie dieser Mensch, dieser Fremde, von dem es vielleicht am wenigsten erwartet wurde, mit seiner Freude nicht bei sich selbst bleibt, sondern sich damit, ja mit seiner ganzen Existenz, an Gott wendet.</w:t>
      </w:r>
    </w:p>
    <w:p w14:paraId="71FB6695" w14:textId="09652D57" w:rsidR="00C35CCF" w:rsidRPr="00EB364B" w:rsidRDefault="00340D65" w:rsidP="009D6F82">
      <w:pPr>
        <w:spacing w:after="0" w:line="360" w:lineRule="atLeast"/>
        <w:jc w:val="both"/>
        <w:rPr>
          <w:rFonts w:asciiTheme="majorBidi" w:hAnsiTheme="majorBidi" w:cstheme="majorBidi"/>
          <w:sz w:val="24"/>
          <w:szCs w:val="24"/>
        </w:rPr>
      </w:pPr>
      <w:r w:rsidRPr="00EB364B">
        <w:rPr>
          <w:rFonts w:asciiTheme="majorBidi" w:hAnsiTheme="majorBidi" w:cstheme="majorBidi"/>
          <w:sz w:val="24"/>
          <w:szCs w:val="24"/>
        </w:rPr>
        <w:lastRenderedPageBreak/>
        <w:t>Ich frage mich</w:t>
      </w:r>
      <w:r w:rsidR="006779C8" w:rsidRPr="00EB364B">
        <w:rPr>
          <w:rFonts w:asciiTheme="majorBidi" w:hAnsiTheme="majorBidi" w:cstheme="majorBidi"/>
          <w:sz w:val="24"/>
          <w:szCs w:val="24"/>
        </w:rPr>
        <w:t xml:space="preserve"> aber</w:t>
      </w:r>
      <w:r w:rsidRPr="00EB364B">
        <w:rPr>
          <w:rFonts w:asciiTheme="majorBidi" w:hAnsiTheme="majorBidi" w:cstheme="majorBidi"/>
          <w:sz w:val="24"/>
          <w:szCs w:val="24"/>
        </w:rPr>
        <w:t xml:space="preserve">: Was bewegt die neun anderen, dass sie nicht zurückkommen? </w:t>
      </w:r>
      <w:r w:rsidR="006779C8" w:rsidRPr="00EB364B">
        <w:rPr>
          <w:rFonts w:asciiTheme="majorBidi" w:hAnsiTheme="majorBidi" w:cstheme="majorBidi"/>
          <w:sz w:val="24"/>
          <w:szCs w:val="24"/>
        </w:rPr>
        <w:t xml:space="preserve">Sind sie nicht dankbar? </w:t>
      </w:r>
      <w:r w:rsidRPr="00EB364B">
        <w:rPr>
          <w:rFonts w:asciiTheme="majorBidi" w:hAnsiTheme="majorBidi" w:cstheme="majorBidi"/>
          <w:sz w:val="24"/>
          <w:szCs w:val="24"/>
        </w:rPr>
        <w:t>Wo bleiben sie, was machen sie? Martin Luther</w:t>
      </w:r>
      <w:r w:rsidR="00D9620F" w:rsidRPr="00EB364B">
        <w:rPr>
          <w:rFonts w:asciiTheme="majorBidi" w:hAnsiTheme="majorBidi" w:cstheme="majorBidi"/>
          <w:sz w:val="24"/>
          <w:szCs w:val="24"/>
        </w:rPr>
        <w:t>, der diesen Bibeltext geliebt und oft darüber gepredigt hat,</w:t>
      </w:r>
      <w:r w:rsidRPr="00EB364B">
        <w:rPr>
          <w:rFonts w:asciiTheme="majorBidi" w:hAnsiTheme="majorBidi" w:cstheme="majorBidi"/>
          <w:sz w:val="24"/>
          <w:szCs w:val="24"/>
        </w:rPr>
        <w:t xml:space="preserve"> stellte sich vor, wie die neun von den Priestern überredet werden, nicht zurückzukehren, und nahm das als Anlass zur Polemik gegen </w:t>
      </w:r>
      <w:r w:rsidR="00C35CCF" w:rsidRPr="00EB364B">
        <w:rPr>
          <w:rFonts w:asciiTheme="majorBidi" w:hAnsiTheme="majorBidi" w:cstheme="majorBidi"/>
          <w:sz w:val="24"/>
          <w:szCs w:val="24"/>
        </w:rPr>
        <w:t xml:space="preserve">die </w:t>
      </w:r>
      <w:r w:rsidRPr="00EB364B">
        <w:rPr>
          <w:rFonts w:asciiTheme="majorBidi" w:hAnsiTheme="majorBidi" w:cstheme="majorBidi"/>
          <w:sz w:val="24"/>
          <w:szCs w:val="24"/>
        </w:rPr>
        <w:t xml:space="preserve">katholische Kirche, die er in den Priestern verkörpert sah. </w:t>
      </w:r>
      <w:r w:rsidR="00500831" w:rsidRPr="00EB364B">
        <w:rPr>
          <w:rFonts w:asciiTheme="majorBidi" w:hAnsiTheme="majorBidi" w:cstheme="majorBidi"/>
          <w:sz w:val="24"/>
          <w:szCs w:val="24"/>
        </w:rPr>
        <w:t xml:space="preserve">Ich glaube eher, dass </w:t>
      </w:r>
      <w:r w:rsidR="00167A7E" w:rsidRPr="00EB364B">
        <w:rPr>
          <w:rFonts w:asciiTheme="majorBidi" w:hAnsiTheme="majorBidi" w:cstheme="majorBidi"/>
          <w:sz w:val="24"/>
          <w:szCs w:val="24"/>
        </w:rPr>
        <w:t xml:space="preserve">die Männer </w:t>
      </w:r>
      <w:r w:rsidR="00C35CCF" w:rsidRPr="00EB364B">
        <w:rPr>
          <w:rFonts w:asciiTheme="majorBidi" w:hAnsiTheme="majorBidi" w:cstheme="majorBidi"/>
          <w:sz w:val="24"/>
          <w:szCs w:val="24"/>
        </w:rPr>
        <w:t xml:space="preserve">einfach </w:t>
      </w:r>
      <w:r w:rsidR="00500831" w:rsidRPr="00EB364B">
        <w:rPr>
          <w:rFonts w:asciiTheme="majorBidi" w:hAnsiTheme="majorBidi" w:cstheme="majorBidi"/>
          <w:sz w:val="24"/>
          <w:szCs w:val="24"/>
        </w:rPr>
        <w:t xml:space="preserve">unterschiedliche Arten haben, mit der Situation umzugehen. </w:t>
      </w:r>
      <w:r w:rsidRPr="00EB364B">
        <w:rPr>
          <w:rFonts w:asciiTheme="majorBidi" w:hAnsiTheme="majorBidi" w:cstheme="majorBidi"/>
          <w:sz w:val="24"/>
          <w:szCs w:val="24"/>
        </w:rPr>
        <w:t xml:space="preserve">Ich stelle mir </w:t>
      </w:r>
      <w:r w:rsidR="00500831" w:rsidRPr="00EB364B">
        <w:rPr>
          <w:rFonts w:asciiTheme="majorBidi" w:hAnsiTheme="majorBidi" w:cstheme="majorBidi"/>
          <w:sz w:val="24"/>
          <w:szCs w:val="24"/>
        </w:rPr>
        <w:t>vor</w:t>
      </w:r>
      <w:r w:rsidRPr="00EB364B">
        <w:rPr>
          <w:rFonts w:asciiTheme="majorBidi" w:hAnsiTheme="majorBidi" w:cstheme="majorBidi"/>
          <w:sz w:val="24"/>
          <w:szCs w:val="24"/>
        </w:rPr>
        <w:t>, wie sich</w:t>
      </w:r>
      <w:r w:rsidR="005B4419" w:rsidRPr="00EB364B">
        <w:rPr>
          <w:rFonts w:asciiTheme="majorBidi" w:hAnsiTheme="majorBidi" w:cstheme="majorBidi"/>
          <w:sz w:val="24"/>
          <w:szCs w:val="24"/>
        </w:rPr>
        <w:t xml:space="preserve"> alle</w:t>
      </w:r>
      <w:r w:rsidRPr="00EB364B">
        <w:rPr>
          <w:rFonts w:asciiTheme="majorBidi" w:hAnsiTheme="majorBidi" w:cstheme="majorBidi"/>
          <w:sz w:val="24"/>
          <w:szCs w:val="24"/>
        </w:rPr>
        <w:t xml:space="preserve"> </w:t>
      </w:r>
      <w:r w:rsidR="00500831" w:rsidRPr="00EB364B">
        <w:rPr>
          <w:rFonts w:asciiTheme="majorBidi" w:hAnsiTheme="majorBidi" w:cstheme="majorBidi"/>
          <w:sz w:val="24"/>
          <w:szCs w:val="24"/>
        </w:rPr>
        <w:t xml:space="preserve">erstmal </w:t>
      </w:r>
      <w:r w:rsidRPr="00EB364B">
        <w:rPr>
          <w:rFonts w:asciiTheme="majorBidi" w:hAnsiTheme="majorBidi" w:cstheme="majorBidi"/>
          <w:sz w:val="24"/>
          <w:szCs w:val="24"/>
        </w:rPr>
        <w:t xml:space="preserve">vor den Priestern zeigen – vielleicht eine recht erniedrigende Erfahrung, untersucht zu werden auf Reste ihrer Krankheit, zitternd abzuwarten, ob der Daumen hoch gegeben wird oder nicht. </w:t>
      </w:r>
    </w:p>
    <w:p w14:paraId="525132B2" w14:textId="4D64AF56" w:rsidR="00D9620F" w:rsidRPr="00EB364B" w:rsidRDefault="00340D65"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 xml:space="preserve">Ich stelle mir ihre Reaktionen vor, wenn es heißt: </w:t>
      </w:r>
      <w:r w:rsidR="00EB364B">
        <w:rPr>
          <w:rFonts w:asciiTheme="majorBidi" w:hAnsiTheme="majorBidi" w:cstheme="majorBidi"/>
          <w:sz w:val="24"/>
          <w:szCs w:val="24"/>
        </w:rPr>
        <w:t>J</w:t>
      </w:r>
      <w:r w:rsidRPr="00EB364B">
        <w:rPr>
          <w:rFonts w:asciiTheme="majorBidi" w:hAnsiTheme="majorBidi" w:cstheme="majorBidi"/>
          <w:sz w:val="24"/>
          <w:szCs w:val="24"/>
        </w:rPr>
        <w:t xml:space="preserve">a, ihr seid wirklich gesund – auch wenn es niemand verstehen kann, die Priester damals vermutlich nicht und wir heute auch nicht so richtig. Ich stelle mir ihre Überwältigung vor, ihren Jubel. Vermutlich sind die meisten schnurstracks zu ihren Liebsten zurückgekehrt. </w:t>
      </w:r>
      <w:r w:rsidR="00500831" w:rsidRPr="00EB364B">
        <w:rPr>
          <w:rFonts w:asciiTheme="majorBidi" w:hAnsiTheme="majorBidi" w:cstheme="majorBidi"/>
          <w:sz w:val="24"/>
          <w:szCs w:val="24"/>
        </w:rPr>
        <w:t>Vielleicht sind sie auch in den Jerusalemer Tempel gegangen, de</w:t>
      </w:r>
      <w:r w:rsidR="00C35CCF" w:rsidRPr="00EB364B">
        <w:rPr>
          <w:rFonts w:asciiTheme="majorBidi" w:hAnsiTheme="majorBidi" w:cstheme="majorBidi"/>
          <w:sz w:val="24"/>
          <w:szCs w:val="24"/>
        </w:rPr>
        <w:t>n</w:t>
      </w:r>
      <w:r w:rsidR="00500831" w:rsidRPr="00EB364B">
        <w:rPr>
          <w:rFonts w:asciiTheme="majorBidi" w:hAnsiTheme="majorBidi" w:cstheme="majorBidi"/>
          <w:sz w:val="24"/>
          <w:szCs w:val="24"/>
        </w:rPr>
        <w:t xml:space="preserve"> Ort, an dem für sie Gott wohnt und den sie so lange nicht mehr betreten</w:t>
      </w:r>
      <w:r w:rsidR="006779C8" w:rsidRPr="00EB364B">
        <w:rPr>
          <w:rFonts w:asciiTheme="majorBidi" w:hAnsiTheme="majorBidi" w:cstheme="majorBidi"/>
          <w:sz w:val="24"/>
          <w:szCs w:val="24"/>
        </w:rPr>
        <w:t xml:space="preserve"> konnten</w:t>
      </w:r>
      <w:r w:rsidR="00500831" w:rsidRPr="00EB364B">
        <w:rPr>
          <w:rFonts w:asciiTheme="majorBidi" w:hAnsiTheme="majorBidi" w:cstheme="majorBidi"/>
          <w:sz w:val="24"/>
          <w:szCs w:val="24"/>
        </w:rPr>
        <w:t>.</w:t>
      </w:r>
      <w:r w:rsidR="00C35CCF" w:rsidRPr="00EB364B">
        <w:rPr>
          <w:rFonts w:asciiTheme="majorBidi" w:hAnsiTheme="majorBidi" w:cstheme="majorBidi"/>
          <w:sz w:val="24"/>
          <w:szCs w:val="24"/>
        </w:rPr>
        <w:t xml:space="preserve"> </w:t>
      </w:r>
      <w:r w:rsidRPr="00EB364B">
        <w:rPr>
          <w:rFonts w:asciiTheme="majorBidi" w:hAnsiTheme="majorBidi" w:cstheme="majorBidi"/>
          <w:sz w:val="24"/>
          <w:szCs w:val="24"/>
        </w:rPr>
        <w:t xml:space="preserve">Ganz ehrlich: dass sie da nicht den Umweg über Jesus gemacht haben, kann ich ihnen kaum verdenken. </w:t>
      </w:r>
      <w:r w:rsidR="006527A1" w:rsidRPr="00EB364B">
        <w:rPr>
          <w:rFonts w:asciiTheme="majorBidi" w:hAnsiTheme="majorBidi" w:cstheme="majorBidi"/>
          <w:sz w:val="24"/>
          <w:szCs w:val="24"/>
        </w:rPr>
        <w:t xml:space="preserve">Der Umweg über Jesus ist nicht </w:t>
      </w:r>
      <w:proofErr w:type="gramStart"/>
      <w:r w:rsidR="006527A1" w:rsidRPr="00EB364B">
        <w:rPr>
          <w:rFonts w:asciiTheme="majorBidi" w:hAnsiTheme="majorBidi" w:cstheme="majorBidi"/>
          <w:sz w:val="24"/>
          <w:szCs w:val="24"/>
        </w:rPr>
        <w:t>ganz selbstverständlich</w:t>
      </w:r>
      <w:proofErr w:type="gramEnd"/>
      <w:r w:rsidR="006527A1" w:rsidRPr="00EB364B">
        <w:rPr>
          <w:rFonts w:asciiTheme="majorBidi" w:hAnsiTheme="majorBidi" w:cstheme="majorBidi"/>
          <w:sz w:val="24"/>
          <w:szCs w:val="24"/>
        </w:rPr>
        <w:t xml:space="preserve">, geht in Momenten der Freude vielleicht schnell unter. Aber zugleich möchte ich ihnen doch zurufen: </w:t>
      </w:r>
      <w:r w:rsidR="00C35CCF" w:rsidRPr="00EB364B">
        <w:rPr>
          <w:rFonts w:asciiTheme="majorBidi" w:hAnsiTheme="majorBidi" w:cstheme="majorBidi"/>
          <w:sz w:val="24"/>
          <w:szCs w:val="24"/>
        </w:rPr>
        <w:t>I</w:t>
      </w:r>
      <w:r w:rsidR="006527A1" w:rsidRPr="00EB364B">
        <w:rPr>
          <w:rFonts w:asciiTheme="majorBidi" w:hAnsiTheme="majorBidi" w:cstheme="majorBidi"/>
          <w:sz w:val="24"/>
          <w:szCs w:val="24"/>
        </w:rPr>
        <w:t>hr verpasst was! Denn diese</w:t>
      </w:r>
      <w:r w:rsidR="00D9620F" w:rsidRPr="00EB364B">
        <w:rPr>
          <w:rFonts w:asciiTheme="majorBidi" w:hAnsiTheme="majorBidi" w:cstheme="majorBidi"/>
          <w:sz w:val="24"/>
          <w:szCs w:val="24"/>
        </w:rPr>
        <w:t xml:space="preserve"> Rückkehr ins Grenzgebiet </w:t>
      </w:r>
      <w:r w:rsidR="006527A1" w:rsidRPr="00EB364B">
        <w:rPr>
          <w:rFonts w:asciiTheme="majorBidi" w:hAnsiTheme="majorBidi" w:cstheme="majorBidi"/>
          <w:sz w:val="24"/>
          <w:szCs w:val="24"/>
        </w:rPr>
        <w:t>verändert etwas</w:t>
      </w:r>
      <w:r w:rsidR="005B4419" w:rsidRPr="00EB364B">
        <w:rPr>
          <w:rFonts w:asciiTheme="majorBidi" w:hAnsiTheme="majorBidi" w:cstheme="majorBidi"/>
          <w:sz w:val="24"/>
          <w:szCs w:val="24"/>
        </w:rPr>
        <w:t xml:space="preserve"> ganz grundlegend</w:t>
      </w:r>
      <w:r w:rsidR="006527A1" w:rsidRPr="00EB364B">
        <w:rPr>
          <w:rFonts w:asciiTheme="majorBidi" w:hAnsiTheme="majorBidi" w:cstheme="majorBidi"/>
          <w:sz w:val="24"/>
          <w:szCs w:val="24"/>
        </w:rPr>
        <w:t>.</w:t>
      </w:r>
      <w:r w:rsidR="006779C8" w:rsidRPr="00EB364B">
        <w:rPr>
          <w:rFonts w:asciiTheme="majorBidi" w:hAnsiTheme="majorBidi" w:cstheme="majorBidi"/>
          <w:sz w:val="24"/>
          <w:szCs w:val="24"/>
        </w:rPr>
        <w:t xml:space="preserve"> </w:t>
      </w:r>
    </w:p>
    <w:p w14:paraId="3B9BA33F" w14:textId="2AA75C12" w:rsidR="00B11E1E" w:rsidRPr="00EB364B" w:rsidRDefault="00500831"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w:t>
      </w:r>
      <w:proofErr w:type="spellStart"/>
      <w:r w:rsidRPr="00EB364B">
        <w:rPr>
          <w:rFonts w:asciiTheme="majorBidi" w:hAnsiTheme="majorBidi" w:cstheme="majorBidi"/>
          <w:sz w:val="24"/>
          <w:szCs w:val="24"/>
        </w:rPr>
        <w:t>Wen</w:t>
      </w:r>
      <w:proofErr w:type="spellEnd"/>
      <w:r w:rsidRPr="00EB364B">
        <w:rPr>
          <w:rFonts w:asciiTheme="majorBidi" w:hAnsiTheme="majorBidi" w:cstheme="majorBidi"/>
          <w:sz w:val="24"/>
          <w:szCs w:val="24"/>
        </w:rPr>
        <w:t xml:space="preserve"> das Schicksal an die Grenze seines Seins geführt […], der steht vor der Entscheidung, auf das, was er ist, zurückzufallen oder sich selbst zu überschreiten.“</w:t>
      </w:r>
      <w:r w:rsidRPr="00EB364B">
        <w:rPr>
          <w:rStyle w:val="Funotenzeichen"/>
          <w:rFonts w:asciiTheme="majorBidi" w:hAnsiTheme="majorBidi" w:cstheme="majorBidi"/>
          <w:sz w:val="24"/>
          <w:szCs w:val="24"/>
        </w:rPr>
        <w:footnoteReference w:id="3"/>
      </w:r>
      <w:r w:rsidRPr="00EB364B">
        <w:rPr>
          <w:rFonts w:asciiTheme="majorBidi" w:hAnsiTheme="majorBidi" w:cstheme="majorBidi"/>
          <w:sz w:val="24"/>
          <w:szCs w:val="24"/>
        </w:rPr>
        <w:t xml:space="preserve"> </w:t>
      </w:r>
      <w:r w:rsidR="009B6275" w:rsidRPr="00EB364B">
        <w:rPr>
          <w:rFonts w:asciiTheme="majorBidi" w:hAnsiTheme="majorBidi" w:cstheme="majorBidi"/>
          <w:sz w:val="24"/>
          <w:szCs w:val="24"/>
        </w:rPr>
        <w:t xml:space="preserve">Das sagte Paul Tillich, der sein Leben selbst als „auf der Grenze“ beschreibt, in seiner berühmten Rede bei der Verleihung des Friedenspreises des Deutschen Buchhandels. </w:t>
      </w:r>
    </w:p>
    <w:p w14:paraId="32879549" w14:textId="33CB84B0" w:rsidR="00500831" w:rsidRPr="00EB364B" w:rsidRDefault="009B6275"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 xml:space="preserve">Ich finde das auch eine gute Beschreibung dessen, was in </w:t>
      </w:r>
      <w:r w:rsidR="005B4419" w:rsidRPr="00EB364B">
        <w:rPr>
          <w:rFonts w:asciiTheme="majorBidi" w:hAnsiTheme="majorBidi" w:cstheme="majorBidi"/>
          <w:sz w:val="24"/>
          <w:szCs w:val="24"/>
        </w:rPr>
        <w:t>der Erzählung passiert</w:t>
      </w:r>
      <w:r w:rsidRPr="00EB364B">
        <w:rPr>
          <w:rFonts w:asciiTheme="majorBidi" w:hAnsiTheme="majorBidi" w:cstheme="majorBidi"/>
          <w:sz w:val="24"/>
          <w:szCs w:val="24"/>
        </w:rPr>
        <w:t xml:space="preserve">: </w:t>
      </w:r>
      <w:r w:rsidR="009D6F82">
        <w:rPr>
          <w:rFonts w:asciiTheme="majorBidi" w:hAnsiTheme="majorBidi" w:cstheme="majorBidi"/>
          <w:sz w:val="24"/>
          <w:szCs w:val="24"/>
        </w:rPr>
        <w:t>D</w:t>
      </w:r>
      <w:r w:rsidRPr="00EB364B">
        <w:rPr>
          <w:rFonts w:asciiTheme="majorBidi" w:hAnsiTheme="majorBidi" w:cstheme="majorBidi"/>
          <w:sz w:val="24"/>
          <w:szCs w:val="24"/>
        </w:rPr>
        <w:t xml:space="preserve">ie einen fallen auf sich selbst zurück, während der andere sich ausstreckt und sich selbst überschreitet. Mit diesem Bild </w:t>
      </w:r>
      <w:r w:rsidR="005B4419" w:rsidRPr="00EB364B">
        <w:rPr>
          <w:rFonts w:asciiTheme="majorBidi" w:hAnsiTheme="majorBidi" w:cstheme="majorBidi"/>
          <w:sz w:val="24"/>
          <w:szCs w:val="24"/>
        </w:rPr>
        <w:t>ist auch</w:t>
      </w:r>
      <w:r w:rsidRPr="00EB364B">
        <w:rPr>
          <w:rFonts w:asciiTheme="majorBidi" w:hAnsiTheme="majorBidi" w:cstheme="majorBidi"/>
          <w:sz w:val="24"/>
          <w:szCs w:val="24"/>
        </w:rPr>
        <w:t xml:space="preserve"> </w:t>
      </w:r>
      <w:r w:rsidR="00721FDB" w:rsidRPr="00EB364B">
        <w:rPr>
          <w:rFonts w:asciiTheme="majorBidi" w:hAnsiTheme="majorBidi" w:cstheme="majorBidi"/>
          <w:sz w:val="24"/>
          <w:szCs w:val="24"/>
        </w:rPr>
        <w:t xml:space="preserve">ganz </w:t>
      </w:r>
      <w:r w:rsidR="009D6F82">
        <w:rPr>
          <w:rFonts w:asciiTheme="majorBidi" w:hAnsiTheme="majorBidi" w:cstheme="majorBidi"/>
          <w:sz w:val="24"/>
          <w:szCs w:val="24"/>
        </w:rPr>
        <w:t xml:space="preserve">passend </w:t>
      </w:r>
      <w:r w:rsidRPr="00EB364B">
        <w:rPr>
          <w:rFonts w:asciiTheme="majorBidi" w:hAnsiTheme="majorBidi" w:cstheme="majorBidi"/>
          <w:sz w:val="24"/>
          <w:szCs w:val="24"/>
        </w:rPr>
        <w:t>beschrieben, was eigentlich in der Dankbarkeit passiert, was Dankbarkeit mit Menschen macht.</w:t>
      </w:r>
      <w:r w:rsidR="00C4666F" w:rsidRPr="00EB364B">
        <w:rPr>
          <w:rFonts w:asciiTheme="majorBidi" w:hAnsiTheme="majorBidi" w:cstheme="majorBidi"/>
          <w:sz w:val="24"/>
          <w:szCs w:val="24"/>
        </w:rPr>
        <w:t xml:space="preserve"> </w:t>
      </w:r>
    </w:p>
    <w:p w14:paraId="163FA139" w14:textId="5AA120FF" w:rsidR="00082A05" w:rsidRPr="00EB364B" w:rsidRDefault="00721FDB"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 xml:space="preserve">Dank als sich selbst überschreiten, sich ausstrecken – das hat etwas Übersprudelndes, Unkontrolliertes. </w:t>
      </w:r>
      <w:r w:rsidR="005B4419" w:rsidRPr="00EB364B">
        <w:rPr>
          <w:rFonts w:asciiTheme="majorBidi" w:hAnsiTheme="majorBidi" w:cstheme="majorBidi"/>
          <w:sz w:val="24"/>
          <w:szCs w:val="24"/>
        </w:rPr>
        <w:t xml:space="preserve">Dankbarkeit heißt vor allem: anerkennen, dass </w:t>
      </w:r>
      <w:r w:rsidR="00AA691E" w:rsidRPr="00EB364B">
        <w:rPr>
          <w:rFonts w:asciiTheme="majorBidi" w:hAnsiTheme="majorBidi" w:cstheme="majorBidi"/>
          <w:sz w:val="24"/>
          <w:szCs w:val="24"/>
        </w:rPr>
        <w:t xml:space="preserve">keiner </w:t>
      </w:r>
      <w:proofErr w:type="gramStart"/>
      <w:r w:rsidR="00AA691E" w:rsidRPr="00EB364B">
        <w:rPr>
          <w:rFonts w:asciiTheme="majorBidi" w:hAnsiTheme="majorBidi" w:cstheme="majorBidi"/>
          <w:sz w:val="24"/>
          <w:szCs w:val="24"/>
        </w:rPr>
        <w:t>alleine</w:t>
      </w:r>
      <w:proofErr w:type="gramEnd"/>
      <w:r w:rsidR="00AA691E" w:rsidRPr="00EB364B">
        <w:rPr>
          <w:rFonts w:asciiTheme="majorBidi" w:hAnsiTheme="majorBidi" w:cstheme="majorBidi"/>
          <w:sz w:val="24"/>
          <w:szCs w:val="24"/>
        </w:rPr>
        <w:t xml:space="preserve"> leben kann</w:t>
      </w:r>
      <w:r w:rsidR="005B4419" w:rsidRPr="00EB364B">
        <w:rPr>
          <w:rFonts w:asciiTheme="majorBidi" w:hAnsiTheme="majorBidi" w:cstheme="majorBidi"/>
          <w:sz w:val="24"/>
          <w:szCs w:val="24"/>
        </w:rPr>
        <w:t>, zu</w:t>
      </w:r>
      <w:r w:rsidR="00AA691E" w:rsidRPr="00EB364B">
        <w:rPr>
          <w:rFonts w:asciiTheme="majorBidi" w:hAnsiTheme="majorBidi" w:cstheme="majorBidi"/>
          <w:sz w:val="24"/>
          <w:szCs w:val="24"/>
        </w:rPr>
        <w:t>lassen</w:t>
      </w:r>
      <w:r w:rsidR="005B4419" w:rsidRPr="00EB364B">
        <w:rPr>
          <w:rFonts w:asciiTheme="majorBidi" w:hAnsiTheme="majorBidi" w:cstheme="majorBidi"/>
          <w:sz w:val="24"/>
          <w:szCs w:val="24"/>
        </w:rPr>
        <w:t xml:space="preserve">, dass wir Hilfe gebraucht haben. </w:t>
      </w:r>
      <w:r w:rsidRPr="00EB364B">
        <w:rPr>
          <w:rFonts w:asciiTheme="majorBidi" w:hAnsiTheme="majorBidi" w:cstheme="majorBidi"/>
          <w:sz w:val="24"/>
          <w:szCs w:val="24"/>
        </w:rPr>
        <w:t xml:space="preserve">Im Predigttext reagiert der Mann aus Samaria, indem er sich auf den Boden fallen lässt. Vor Dankbarkeit niederfallen – </w:t>
      </w:r>
      <w:r w:rsidR="00205A3E" w:rsidRPr="00EB364B">
        <w:rPr>
          <w:rFonts w:asciiTheme="majorBidi" w:hAnsiTheme="majorBidi" w:cstheme="majorBidi"/>
          <w:sz w:val="24"/>
          <w:szCs w:val="24"/>
        </w:rPr>
        <w:t xml:space="preserve">das ist </w:t>
      </w:r>
      <w:r w:rsidRPr="00EB364B">
        <w:rPr>
          <w:rFonts w:asciiTheme="majorBidi" w:hAnsiTheme="majorBidi" w:cstheme="majorBidi"/>
          <w:sz w:val="24"/>
          <w:szCs w:val="24"/>
        </w:rPr>
        <w:t xml:space="preserve">eine Geste, die wir heute kaum mehr machen; sie bleibt für die bewegendsten Momente reserviert, wenn uns ein Lebensereignis wirklich in die Knie zwingt, im wahrsten Sinn. Oder vielleicht für Fußballerinnen und Fußballer nach dem Torjubel. In katholischen Gottesdiensten ist sie aber sehr präsent, diese Geste: Sie hat sogar ihr eigenes Möbelstück bekommen, in Form der kleinen Kniebänkchen, bei denen man sich als Protestantin zurückhalten muss, sie nicht als </w:t>
      </w:r>
      <w:proofErr w:type="spellStart"/>
      <w:r w:rsidRPr="00EB364B">
        <w:rPr>
          <w:rFonts w:asciiTheme="majorBidi" w:hAnsiTheme="majorBidi" w:cstheme="majorBidi"/>
          <w:sz w:val="24"/>
          <w:szCs w:val="24"/>
        </w:rPr>
        <w:t>Fußabsteller</w:t>
      </w:r>
      <w:proofErr w:type="spellEnd"/>
      <w:r w:rsidRPr="00EB364B">
        <w:rPr>
          <w:rFonts w:asciiTheme="majorBidi" w:hAnsiTheme="majorBidi" w:cstheme="majorBidi"/>
          <w:sz w:val="24"/>
          <w:szCs w:val="24"/>
        </w:rPr>
        <w:t xml:space="preserve"> zu verwenden. Eigentlich war ich immer </w:t>
      </w:r>
      <w:proofErr w:type="gramStart"/>
      <w:r w:rsidRPr="00EB364B">
        <w:rPr>
          <w:rFonts w:asciiTheme="majorBidi" w:hAnsiTheme="majorBidi" w:cstheme="majorBidi"/>
          <w:sz w:val="24"/>
          <w:szCs w:val="24"/>
        </w:rPr>
        <w:t>ganz froh</w:t>
      </w:r>
      <w:proofErr w:type="gramEnd"/>
      <w:r w:rsidRPr="00EB364B">
        <w:rPr>
          <w:rFonts w:asciiTheme="majorBidi" w:hAnsiTheme="majorBidi" w:cstheme="majorBidi"/>
          <w:sz w:val="24"/>
          <w:szCs w:val="24"/>
        </w:rPr>
        <w:t xml:space="preserve">, dass wir in evangelischen Kirchen diese </w:t>
      </w:r>
      <w:r w:rsidRPr="00EB364B">
        <w:rPr>
          <w:rFonts w:asciiTheme="majorBidi" w:hAnsiTheme="majorBidi" w:cstheme="majorBidi"/>
          <w:sz w:val="24"/>
          <w:szCs w:val="24"/>
        </w:rPr>
        <w:lastRenderedPageBreak/>
        <w:t>Kniebänkchen nicht haben, weil für mich diese Geste eine Unterwürfigkeit suggeriert, mit der ich in meinem Glaubensleben nicht viel anfan</w:t>
      </w:r>
      <w:r w:rsidRPr="00EB364B">
        <w:rPr>
          <w:rFonts w:asciiTheme="majorBidi" w:hAnsiTheme="majorBidi" w:cstheme="majorBidi"/>
          <w:sz w:val="24"/>
          <w:szCs w:val="24"/>
        </w:rPr>
        <w:softHyphen/>
        <w:t xml:space="preserve">gen kann. </w:t>
      </w:r>
      <w:r w:rsidR="005B4419" w:rsidRPr="00EB364B">
        <w:rPr>
          <w:rFonts w:asciiTheme="majorBidi" w:hAnsiTheme="majorBidi" w:cstheme="majorBidi"/>
          <w:sz w:val="24"/>
          <w:szCs w:val="24"/>
        </w:rPr>
        <w:t>Gerade h</w:t>
      </w:r>
      <w:r w:rsidRPr="00EB364B">
        <w:rPr>
          <w:rFonts w:asciiTheme="majorBidi" w:hAnsiTheme="majorBidi" w:cstheme="majorBidi"/>
          <w:sz w:val="24"/>
          <w:szCs w:val="24"/>
        </w:rPr>
        <w:t>eute denke ich mir</w:t>
      </w:r>
      <w:r w:rsidR="005B4419" w:rsidRPr="00EB364B">
        <w:rPr>
          <w:rFonts w:asciiTheme="majorBidi" w:hAnsiTheme="majorBidi" w:cstheme="majorBidi"/>
          <w:sz w:val="24"/>
          <w:szCs w:val="24"/>
        </w:rPr>
        <w:t xml:space="preserve"> aber</w:t>
      </w:r>
      <w:r w:rsidRPr="00EB364B">
        <w:rPr>
          <w:rFonts w:asciiTheme="majorBidi" w:hAnsiTheme="majorBidi" w:cstheme="majorBidi"/>
          <w:sz w:val="24"/>
          <w:szCs w:val="24"/>
        </w:rPr>
        <w:t xml:space="preserve">: Schade eigentlich. </w:t>
      </w:r>
      <w:r w:rsidR="00C4666F" w:rsidRPr="00EB364B">
        <w:rPr>
          <w:rFonts w:asciiTheme="majorBidi" w:hAnsiTheme="majorBidi" w:cstheme="majorBidi"/>
          <w:sz w:val="24"/>
          <w:szCs w:val="24"/>
        </w:rPr>
        <w:t xml:space="preserve">Wir müssen uns andere Wege des Danks suchen, Gesten, Worte, Gesang. </w:t>
      </w:r>
      <w:r w:rsidR="00AB6992" w:rsidRPr="00EB364B">
        <w:rPr>
          <w:rFonts w:asciiTheme="majorBidi" w:hAnsiTheme="majorBidi" w:cstheme="majorBidi"/>
          <w:sz w:val="24"/>
          <w:szCs w:val="24"/>
        </w:rPr>
        <w:t xml:space="preserve">Vielleicht auch welche, die mehr das Ausstrecken betonen als das Kleinmachen, wenn Danken doch sich selbst überschreiten ist. </w:t>
      </w:r>
    </w:p>
    <w:p w14:paraId="553B3B76" w14:textId="6DFF1CDE" w:rsidR="00B11E1E" w:rsidRPr="00EB364B" w:rsidRDefault="00B11CE1" w:rsidP="00EB364B">
      <w:pPr>
        <w:spacing w:line="360" w:lineRule="atLeast"/>
        <w:jc w:val="both"/>
        <w:rPr>
          <w:rFonts w:asciiTheme="majorBidi" w:hAnsiTheme="majorBidi" w:cstheme="majorBidi"/>
          <w:sz w:val="24"/>
          <w:szCs w:val="24"/>
        </w:rPr>
      </w:pPr>
      <w:r w:rsidRPr="00EB364B">
        <w:rPr>
          <w:rFonts w:asciiTheme="majorBidi" w:hAnsiTheme="majorBidi" w:cstheme="majorBidi"/>
          <w:sz w:val="24"/>
          <w:szCs w:val="24"/>
        </w:rPr>
        <w:t xml:space="preserve">Eine besonders </w:t>
      </w:r>
      <w:r w:rsidR="00167A7E" w:rsidRPr="00EB364B">
        <w:rPr>
          <w:rFonts w:asciiTheme="majorBidi" w:hAnsiTheme="majorBidi" w:cstheme="majorBidi"/>
          <w:sz w:val="24"/>
          <w:szCs w:val="24"/>
        </w:rPr>
        <w:t>eindrückliche</w:t>
      </w:r>
      <w:r w:rsidRPr="00EB364B">
        <w:rPr>
          <w:rFonts w:asciiTheme="majorBidi" w:hAnsiTheme="majorBidi" w:cstheme="majorBidi"/>
          <w:sz w:val="24"/>
          <w:szCs w:val="24"/>
        </w:rPr>
        <w:t xml:space="preserve"> Erfahrung dazu, wie das aussehen kann, habe ich im Frühjahr bei meinem Forschungsaufenthalt in Princeton an der US-amerikanischen Ostküste gemacht: Jeden Montagmorgen habe ich dort im Chorraum der ehrwürdigen Universitätskirche die Woche mit Kirchenyoga begonnen und mich, von </w:t>
      </w:r>
      <w:r w:rsidR="00082A05" w:rsidRPr="00EB364B">
        <w:rPr>
          <w:rFonts w:asciiTheme="majorBidi" w:hAnsiTheme="majorBidi" w:cstheme="majorBidi"/>
          <w:sz w:val="24"/>
          <w:szCs w:val="24"/>
        </w:rPr>
        <w:t>einer</w:t>
      </w:r>
      <w:r w:rsidRPr="00EB364B">
        <w:rPr>
          <w:rFonts w:asciiTheme="majorBidi" w:hAnsiTheme="majorBidi" w:cstheme="majorBidi"/>
          <w:sz w:val="24"/>
          <w:szCs w:val="24"/>
        </w:rPr>
        <w:t xml:space="preserve"> Studierendenpfarrerin angeleitet, </w:t>
      </w:r>
      <w:r w:rsidR="00B11E1E" w:rsidRPr="00EB364B">
        <w:rPr>
          <w:rFonts w:asciiTheme="majorBidi" w:hAnsiTheme="majorBidi" w:cstheme="majorBidi"/>
          <w:sz w:val="24"/>
          <w:szCs w:val="24"/>
        </w:rPr>
        <w:t xml:space="preserve">ausgestreckt zu den bunten </w:t>
      </w:r>
      <w:r w:rsidRPr="00EB364B">
        <w:rPr>
          <w:rFonts w:asciiTheme="majorBidi" w:hAnsiTheme="majorBidi" w:cstheme="majorBidi"/>
          <w:sz w:val="24"/>
          <w:szCs w:val="24"/>
        </w:rPr>
        <w:t>Kirchenfenster</w:t>
      </w:r>
      <w:r w:rsidR="00B11E1E" w:rsidRPr="00EB364B">
        <w:rPr>
          <w:rFonts w:asciiTheme="majorBidi" w:hAnsiTheme="majorBidi" w:cstheme="majorBidi"/>
          <w:sz w:val="24"/>
          <w:szCs w:val="24"/>
        </w:rPr>
        <w:t xml:space="preserve">n, durch die das </w:t>
      </w:r>
      <w:r w:rsidRPr="00EB364B">
        <w:rPr>
          <w:rFonts w:asciiTheme="majorBidi" w:hAnsiTheme="majorBidi" w:cstheme="majorBidi"/>
          <w:sz w:val="24"/>
          <w:szCs w:val="24"/>
        </w:rPr>
        <w:t>Morgenlicht</w:t>
      </w:r>
      <w:r w:rsidR="00B11E1E" w:rsidRPr="00EB364B">
        <w:rPr>
          <w:rFonts w:asciiTheme="majorBidi" w:hAnsiTheme="majorBidi" w:cstheme="majorBidi"/>
          <w:sz w:val="24"/>
          <w:szCs w:val="24"/>
        </w:rPr>
        <w:t xml:space="preserve"> strahlt</w:t>
      </w:r>
      <w:r w:rsidRPr="00EB364B">
        <w:rPr>
          <w:rFonts w:asciiTheme="majorBidi" w:hAnsiTheme="majorBidi" w:cstheme="majorBidi"/>
          <w:sz w:val="24"/>
          <w:szCs w:val="24"/>
        </w:rPr>
        <w:t>.</w:t>
      </w:r>
      <w:r w:rsidR="00082A05" w:rsidRPr="00EB364B">
        <w:rPr>
          <w:rFonts w:asciiTheme="majorBidi" w:hAnsiTheme="majorBidi" w:cstheme="majorBidi"/>
          <w:sz w:val="24"/>
          <w:szCs w:val="24"/>
        </w:rPr>
        <w:t xml:space="preserve"> Herrlich schön!</w:t>
      </w:r>
      <w:r w:rsidRPr="00EB364B">
        <w:rPr>
          <w:rFonts w:asciiTheme="majorBidi" w:hAnsiTheme="majorBidi" w:cstheme="majorBidi"/>
          <w:sz w:val="24"/>
          <w:szCs w:val="24"/>
        </w:rPr>
        <w:t xml:space="preserve"> Eine Übung des Ausstreckens und der Dankbarkeit, die mir immer in Erinnerung bleiben wird. Für andere kann dieses Ausstrecken ganz anders aussehen, subtiler oder lauter. </w:t>
      </w:r>
      <w:r w:rsidR="008279A4" w:rsidRPr="00EB364B">
        <w:rPr>
          <w:rFonts w:asciiTheme="majorBidi" w:hAnsiTheme="majorBidi" w:cstheme="majorBidi"/>
          <w:sz w:val="24"/>
          <w:szCs w:val="24"/>
        </w:rPr>
        <w:t xml:space="preserve">Wir haben </w:t>
      </w:r>
      <w:r w:rsidRPr="00EB364B">
        <w:rPr>
          <w:rFonts w:asciiTheme="majorBidi" w:hAnsiTheme="majorBidi" w:cstheme="majorBidi"/>
          <w:sz w:val="24"/>
          <w:szCs w:val="24"/>
        </w:rPr>
        <w:t xml:space="preserve">auch hier </w:t>
      </w:r>
      <w:r w:rsidR="008279A4" w:rsidRPr="00EB364B">
        <w:rPr>
          <w:rFonts w:asciiTheme="majorBidi" w:hAnsiTheme="majorBidi" w:cstheme="majorBidi"/>
          <w:sz w:val="24"/>
          <w:szCs w:val="24"/>
        </w:rPr>
        <w:t>so wunder</w:t>
      </w:r>
      <w:r w:rsidR="00EB364B">
        <w:rPr>
          <w:rFonts w:asciiTheme="majorBidi" w:hAnsiTheme="majorBidi" w:cstheme="majorBidi"/>
          <w:sz w:val="24"/>
          <w:szCs w:val="24"/>
        </w:rPr>
        <w:softHyphen/>
      </w:r>
      <w:r w:rsidR="008279A4" w:rsidRPr="00EB364B">
        <w:rPr>
          <w:rFonts w:asciiTheme="majorBidi" w:hAnsiTheme="majorBidi" w:cstheme="majorBidi"/>
          <w:sz w:val="24"/>
          <w:szCs w:val="24"/>
        </w:rPr>
        <w:t>bare Kirchengebäude</w:t>
      </w:r>
      <w:r w:rsidRPr="00EB364B">
        <w:rPr>
          <w:rFonts w:asciiTheme="majorBidi" w:hAnsiTheme="majorBidi" w:cstheme="majorBidi"/>
          <w:sz w:val="24"/>
          <w:szCs w:val="24"/>
        </w:rPr>
        <w:t>,</w:t>
      </w:r>
      <w:r w:rsidR="008279A4" w:rsidRPr="00EB364B">
        <w:rPr>
          <w:rFonts w:asciiTheme="majorBidi" w:hAnsiTheme="majorBidi" w:cstheme="majorBidi"/>
          <w:sz w:val="24"/>
          <w:szCs w:val="24"/>
        </w:rPr>
        <w:t xml:space="preserve"> die uns </w:t>
      </w:r>
      <w:r w:rsidR="00082A05" w:rsidRPr="00EB364B">
        <w:rPr>
          <w:rFonts w:asciiTheme="majorBidi" w:hAnsiTheme="majorBidi" w:cstheme="majorBidi"/>
          <w:sz w:val="24"/>
          <w:szCs w:val="24"/>
        </w:rPr>
        <w:t xml:space="preserve">zu </w:t>
      </w:r>
      <w:r w:rsidR="008279A4" w:rsidRPr="00EB364B">
        <w:rPr>
          <w:rFonts w:asciiTheme="majorBidi" w:hAnsiTheme="majorBidi" w:cstheme="majorBidi"/>
          <w:sz w:val="24"/>
          <w:szCs w:val="24"/>
        </w:rPr>
        <w:t>dieser Grenzüberschreitung einladen.</w:t>
      </w:r>
      <w:r w:rsidRPr="00EB364B">
        <w:rPr>
          <w:rFonts w:asciiTheme="majorBidi" w:hAnsiTheme="majorBidi" w:cstheme="majorBidi"/>
          <w:sz w:val="24"/>
          <w:szCs w:val="24"/>
        </w:rPr>
        <w:t xml:space="preserve"> </w:t>
      </w:r>
      <w:r w:rsidR="008279A4" w:rsidRPr="00EB364B">
        <w:rPr>
          <w:rFonts w:asciiTheme="majorBidi" w:hAnsiTheme="majorBidi" w:cstheme="majorBidi"/>
          <w:sz w:val="24"/>
          <w:szCs w:val="24"/>
        </w:rPr>
        <w:t xml:space="preserve">Gerade heute, wo wir in der Peterskirche auch den Tag des offenen Denkmals feiern, </w:t>
      </w:r>
      <w:r w:rsidRPr="00EB364B">
        <w:rPr>
          <w:rFonts w:asciiTheme="majorBidi" w:hAnsiTheme="majorBidi" w:cstheme="majorBidi"/>
          <w:sz w:val="24"/>
          <w:szCs w:val="24"/>
        </w:rPr>
        <w:t xml:space="preserve">bin ich dankbar für diese Orte des Dazwischen, in denen wir unsere Dankbarkeit einüben können. Damit sie auch für uns Teil unseres Werkzeugkastens wird, nicht </w:t>
      </w:r>
      <w:r w:rsidR="00D9620F" w:rsidRPr="00EB364B">
        <w:rPr>
          <w:rFonts w:asciiTheme="majorBidi" w:hAnsiTheme="majorBidi" w:cstheme="majorBidi"/>
          <w:sz w:val="24"/>
          <w:szCs w:val="24"/>
        </w:rPr>
        <w:t>als zwanghaft positive Einstellung</w:t>
      </w:r>
      <w:r w:rsidRPr="00EB364B">
        <w:rPr>
          <w:rFonts w:asciiTheme="majorBidi" w:hAnsiTheme="majorBidi" w:cstheme="majorBidi"/>
          <w:sz w:val="24"/>
          <w:szCs w:val="24"/>
        </w:rPr>
        <w:t xml:space="preserve">, sondern als </w:t>
      </w:r>
      <w:r w:rsidR="0069028F" w:rsidRPr="00EB364B">
        <w:rPr>
          <w:rFonts w:asciiTheme="majorBidi" w:hAnsiTheme="majorBidi" w:cstheme="majorBidi"/>
          <w:sz w:val="24"/>
          <w:szCs w:val="24"/>
        </w:rPr>
        <w:t xml:space="preserve">tiefe Klarheit darüber, dass wir verbunden sind und auf Hilfe angewiesen. Voneinander und ganz besonders von Gott. </w:t>
      </w:r>
    </w:p>
    <w:p w14:paraId="79F7B8F1" w14:textId="20FEE729" w:rsidR="00B11E1E" w:rsidRPr="009D6F82" w:rsidRDefault="00B11E1E" w:rsidP="00EB364B">
      <w:pPr>
        <w:spacing w:line="360" w:lineRule="atLeast"/>
        <w:jc w:val="both"/>
        <w:rPr>
          <w:rFonts w:asciiTheme="majorBidi" w:hAnsiTheme="majorBidi" w:cstheme="majorBidi"/>
          <w:i/>
          <w:sz w:val="24"/>
          <w:szCs w:val="24"/>
        </w:rPr>
      </w:pPr>
      <w:r w:rsidRPr="009D6F82">
        <w:rPr>
          <w:rFonts w:asciiTheme="majorBidi" w:hAnsiTheme="majorBidi" w:cstheme="majorBidi"/>
          <w:i/>
          <w:sz w:val="24"/>
          <w:szCs w:val="24"/>
        </w:rPr>
        <w:t xml:space="preserve">Und der Friede Gottes, der höher ist als alle Vernunft, bewahre </w:t>
      </w:r>
      <w:r w:rsidR="00ED4D86" w:rsidRPr="009D6F82">
        <w:rPr>
          <w:rFonts w:asciiTheme="majorBidi" w:hAnsiTheme="majorBidi" w:cstheme="majorBidi"/>
          <w:i/>
          <w:sz w:val="24"/>
          <w:szCs w:val="24"/>
        </w:rPr>
        <w:t>eure</w:t>
      </w:r>
      <w:r w:rsidRPr="009D6F82">
        <w:rPr>
          <w:rFonts w:asciiTheme="majorBidi" w:hAnsiTheme="majorBidi" w:cstheme="majorBidi"/>
          <w:i/>
          <w:sz w:val="24"/>
          <w:szCs w:val="24"/>
        </w:rPr>
        <w:t xml:space="preserve"> Herzen und Sinne in Christus Jesus. Amen.</w:t>
      </w:r>
    </w:p>
    <w:p w14:paraId="733B4516" w14:textId="1E1B406E" w:rsidR="00604712" w:rsidRPr="009D6F82" w:rsidRDefault="00604712" w:rsidP="009D6F82">
      <w:pPr>
        <w:spacing w:line="360" w:lineRule="atLeast"/>
        <w:jc w:val="both"/>
        <w:rPr>
          <w:rFonts w:asciiTheme="majorBidi" w:hAnsiTheme="majorBidi" w:cstheme="majorBidi"/>
          <w:sz w:val="24"/>
          <w:szCs w:val="24"/>
        </w:rPr>
      </w:pPr>
    </w:p>
    <w:sectPr w:rsidR="00604712" w:rsidRPr="009D6F8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532F" w14:textId="77777777" w:rsidR="008B6D3C" w:rsidRDefault="008B6D3C" w:rsidP="00724A4A">
      <w:pPr>
        <w:spacing w:after="0" w:line="240" w:lineRule="auto"/>
      </w:pPr>
      <w:r>
        <w:separator/>
      </w:r>
    </w:p>
  </w:endnote>
  <w:endnote w:type="continuationSeparator" w:id="0">
    <w:p w14:paraId="4F73C8D9" w14:textId="77777777" w:rsidR="008B6D3C" w:rsidRDefault="008B6D3C" w:rsidP="0072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984077554"/>
      <w:docPartObj>
        <w:docPartGallery w:val="Page Numbers (Bottom of Page)"/>
        <w:docPartUnique/>
      </w:docPartObj>
    </w:sdtPr>
    <w:sdtContent>
      <w:p w14:paraId="5FD42407" w14:textId="3A5AA22E" w:rsidR="00724A4A" w:rsidRPr="009D6F82" w:rsidRDefault="00724A4A" w:rsidP="009D6F82">
        <w:pPr>
          <w:pStyle w:val="Fuzeile"/>
          <w:jc w:val="right"/>
          <w:rPr>
            <w:rFonts w:asciiTheme="majorBidi" w:hAnsiTheme="majorBidi" w:cstheme="majorBidi"/>
          </w:rPr>
        </w:pPr>
        <w:r w:rsidRPr="009D6F82">
          <w:rPr>
            <w:rFonts w:asciiTheme="majorBidi" w:hAnsiTheme="majorBidi" w:cstheme="majorBidi"/>
          </w:rPr>
          <w:fldChar w:fldCharType="begin"/>
        </w:r>
        <w:r w:rsidRPr="009D6F82">
          <w:rPr>
            <w:rFonts w:asciiTheme="majorBidi" w:hAnsiTheme="majorBidi" w:cstheme="majorBidi"/>
          </w:rPr>
          <w:instrText>PAGE   \* MERGEFORMAT</w:instrText>
        </w:r>
        <w:r w:rsidRPr="009D6F82">
          <w:rPr>
            <w:rFonts w:asciiTheme="majorBidi" w:hAnsiTheme="majorBidi" w:cstheme="majorBidi"/>
          </w:rPr>
          <w:fldChar w:fldCharType="separate"/>
        </w:r>
        <w:r w:rsidRPr="009D6F82">
          <w:rPr>
            <w:rFonts w:asciiTheme="majorBidi" w:hAnsiTheme="majorBidi" w:cstheme="majorBidi"/>
          </w:rPr>
          <w:t>2</w:t>
        </w:r>
        <w:r w:rsidRPr="009D6F82">
          <w:rPr>
            <w:rFonts w:asciiTheme="majorBidi" w:hAnsiTheme="majorBidi" w:cstheme="majorBid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54A7" w14:textId="77777777" w:rsidR="008B6D3C" w:rsidRDefault="008B6D3C" w:rsidP="00724A4A">
      <w:pPr>
        <w:spacing w:after="0" w:line="240" w:lineRule="auto"/>
      </w:pPr>
      <w:r>
        <w:separator/>
      </w:r>
    </w:p>
  </w:footnote>
  <w:footnote w:type="continuationSeparator" w:id="0">
    <w:p w14:paraId="6EA2DF46" w14:textId="77777777" w:rsidR="008B6D3C" w:rsidRDefault="008B6D3C" w:rsidP="00724A4A">
      <w:pPr>
        <w:spacing w:after="0" w:line="240" w:lineRule="auto"/>
      </w:pPr>
      <w:r>
        <w:continuationSeparator/>
      </w:r>
    </w:p>
  </w:footnote>
  <w:footnote w:id="1">
    <w:p w14:paraId="73C0A68C" w14:textId="7EC96AC4" w:rsidR="00EB364B" w:rsidRPr="009D6F82" w:rsidRDefault="00EB364B">
      <w:pPr>
        <w:pStyle w:val="Funotentext"/>
        <w:rPr>
          <w:rFonts w:asciiTheme="majorBidi" w:hAnsiTheme="majorBidi" w:cstheme="majorBidi"/>
        </w:rPr>
      </w:pPr>
      <w:r w:rsidRPr="009D6F82">
        <w:rPr>
          <w:rStyle w:val="Funotenzeichen"/>
          <w:rFonts w:asciiTheme="majorBidi" w:hAnsiTheme="majorBidi" w:cstheme="majorBidi"/>
        </w:rPr>
        <w:footnoteRef/>
      </w:r>
      <w:r w:rsidRPr="009D6F82">
        <w:rPr>
          <w:rFonts w:asciiTheme="majorBidi" w:hAnsiTheme="majorBidi" w:cstheme="majorBidi"/>
          <w:lang w:val="en-US"/>
        </w:rPr>
        <w:t xml:space="preserve"> </w:t>
      </w:r>
      <w:proofErr w:type="spellStart"/>
      <w:r w:rsidRPr="009D6F82">
        <w:rPr>
          <w:rFonts w:asciiTheme="majorBidi" w:hAnsiTheme="majorBidi" w:cstheme="majorBidi"/>
          <w:lang w:val="en-US"/>
        </w:rPr>
        <w:t>Vgl</w:t>
      </w:r>
      <w:proofErr w:type="spellEnd"/>
      <w:r w:rsidRPr="009D6F82">
        <w:rPr>
          <w:rFonts w:asciiTheme="majorBidi" w:hAnsiTheme="majorBidi" w:cstheme="majorBidi"/>
          <w:lang w:val="en-US"/>
        </w:rPr>
        <w:t xml:space="preserve">. </w:t>
      </w:r>
      <w:hyperlink r:id="rId1" w:history="1">
        <w:r w:rsidRPr="009D6F82">
          <w:rPr>
            <w:rStyle w:val="Hyperlink"/>
            <w:rFonts w:asciiTheme="majorBidi" w:hAnsiTheme="majorBidi" w:cstheme="majorBidi"/>
            <w:color w:val="auto"/>
          </w:rPr>
          <w:t>https://www.youtube.com/watch?v=QVKvVmmB-fM</w:t>
        </w:r>
      </w:hyperlink>
      <w:r w:rsidRPr="009D6F82">
        <w:rPr>
          <w:rFonts w:asciiTheme="majorBidi" w:hAnsiTheme="majorBidi" w:cstheme="majorBidi"/>
        </w:rPr>
        <w:t xml:space="preserve"> (aufgerufen am 09.09.2023).</w:t>
      </w:r>
    </w:p>
  </w:footnote>
  <w:footnote w:id="2">
    <w:p w14:paraId="73EC89A7" w14:textId="64258018" w:rsidR="00EB364B" w:rsidRPr="009D6F82" w:rsidRDefault="00EB364B">
      <w:pPr>
        <w:pStyle w:val="Funotentext"/>
        <w:rPr>
          <w:rFonts w:asciiTheme="majorBidi" w:hAnsiTheme="majorBidi" w:cstheme="majorBidi"/>
        </w:rPr>
      </w:pPr>
      <w:r w:rsidRPr="009D6F82">
        <w:rPr>
          <w:rStyle w:val="Funotenzeichen"/>
          <w:rFonts w:asciiTheme="majorBidi" w:hAnsiTheme="majorBidi" w:cstheme="majorBidi"/>
        </w:rPr>
        <w:footnoteRef/>
      </w:r>
      <w:r w:rsidRPr="009D6F82">
        <w:rPr>
          <w:rFonts w:asciiTheme="majorBidi" w:hAnsiTheme="majorBidi" w:cstheme="majorBidi"/>
          <w:lang w:val="en-US"/>
        </w:rPr>
        <w:t xml:space="preserve"> </w:t>
      </w:r>
      <w:proofErr w:type="spellStart"/>
      <w:r w:rsidRPr="009D6F82">
        <w:rPr>
          <w:rFonts w:asciiTheme="majorBidi" w:hAnsiTheme="majorBidi" w:cstheme="majorBidi"/>
          <w:lang w:val="en-US"/>
        </w:rPr>
        <w:t>Vgl</w:t>
      </w:r>
      <w:proofErr w:type="spellEnd"/>
      <w:r w:rsidRPr="009D6F82">
        <w:rPr>
          <w:rFonts w:asciiTheme="majorBidi" w:hAnsiTheme="majorBidi" w:cstheme="majorBidi"/>
          <w:lang w:val="en-US"/>
        </w:rPr>
        <w:t xml:space="preserve">. Kate Bowler, Everything Happens for a Reason </w:t>
      </w:r>
      <w:proofErr w:type="gramStart"/>
      <w:r w:rsidRPr="009D6F82">
        <w:rPr>
          <w:rFonts w:asciiTheme="majorBidi" w:hAnsiTheme="majorBidi" w:cstheme="majorBidi"/>
          <w:lang w:val="en-US"/>
        </w:rPr>
        <w:t>And</w:t>
      </w:r>
      <w:proofErr w:type="gramEnd"/>
      <w:r w:rsidRPr="009D6F82">
        <w:rPr>
          <w:rFonts w:asciiTheme="majorBidi" w:hAnsiTheme="majorBidi" w:cstheme="majorBidi"/>
          <w:lang w:val="en-US"/>
        </w:rPr>
        <w:t xml:space="preserve"> Other Lies I’ve Loved, London 2018 (dt. </w:t>
      </w:r>
      <w:r w:rsidRPr="009D6F82">
        <w:rPr>
          <w:rFonts w:asciiTheme="majorBidi" w:hAnsiTheme="majorBidi" w:cstheme="majorBidi"/>
        </w:rPr>
        <w:t>Titel: Ich muss nur fest genug glauben… Und andere Lügen, die ich geliebt habe)</w:t>
      </w:r>
      <w:r w:rsidR="009D6F82">
        <w:rPr>
          <w:rFonts w:asciiTheme="majorBidi" w:hAnsiTheme="majorBidi" w:cstheme="majorBidi"/>
        </w:rPr>
        <w:t>.</w:t>
      </w:r>
    </w:p>
  </w:footnote>
  <w:footnote w:id="3">
    <w:p w14:paraId="1676EE82" w14:textId="20D43E42" w:rsidR="00500831" w:rsidRPr="009D6F82" w:rsidRDefault="00500831" w:rsidP="00500831">
      <w:pPr>
        <w:pStyle w:val="Funotentext"/>
        <w:rPr>
          <w:rFonts w:asciiTheme="majorBidi" w:hAnsiTheme="majorBidi" w:cstheme="majorBidi"/>
        </w:rPr>
      </w:pPr>
      <w:r w:rsidRPr="009D6F82">
        <w:rPr>
          <w:rStyle w:val="Funotenzeichen"/>
          <w:rFonts w:asciiTheme="majorBidi" w:hAnsiTheme="majorBidi" w:cstheme="majorBidi"/>
        </w:rPr>
        <w:footnoteRef/>
      </w:r>
      <w:r w:rsidRPr="009D6F82">
        <w:rPr>
          <w:rFonts w:asciiTheme="majorBidi" w:hAnsiTheme="majorBidi" w:cstheme="majorBidi"/>
        </w:rPr>
        <w:t xml:space="preserve"> Paul Tillich, Grenzen. Rede bei der Verleihung des „Friedenspreises des Deutschen Buchhandels“ in Frankfurt am 23.9.1962, in: </w:t>
      </w:r>
      <w:proofErr w:type="spellStart"/>
      <w:r w:rsidR="00167A7E" w:rsidRPr="009D6F82">
        <w:rPr>
          <w:rFonts w:asciiTheme="majorBidi" w:hAnsiTheme="majorBidi" w:cstheme="majorBidi"/>
        </w:rPr>
        <w:t>Ders</w:t>
      </w:r>
      <w:proofErr w:type="spellEnd"/>
      <w:r w:rsidR="00167A7E" w:rsidRPr="009D6F82">
        <w:rPr>
          <w:rFonts w:asciiTheme="majorBidi" w:hAnsiTheme="majorBidi" w:cstheme="majorBidi"/>
        </w:rPr>
        <w:t xml:space="preserve">., </w:t>
      </w:r>
      <w:r w:rsidRPr="009D6F82">
        <w:rPr>
          <w:rFonts w:asciiTheme="majorBidi" w:hAnsiTheme="majorBidi" w:cstheme="majorBidi"/>
        </w:rPr>
        <w:t>Impressionen und Reflexionen. Ein Lebensbild in Aufsätzen, Reden und Stellungsnahmen (Gesammelte Werke Bd. XIII), Stuttgart 1972, 419</w:t>
      </w:r>
      <w:r w:rsidR="009D6F82">
        <w:rPr>
          <w:rFonts w:asciiTheme="majorBidi" w:hAnsiTheme="majorBidi" w:cstheme="majorBidi"/>
        </w:rPr>
        <w:t>–</w:t>
      </w:r>
      <w:r w:rsidRPr="009D6F82">
        <w:rPr>
          <w:rFonts w:asciiTheme="majorBidi" w:hAnsiTheme="majorBidi" w:cstheme="majorBidi"/>
        </w:rPr>
        <w:t xml:space="preserve">428: 420.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92FBBE"/>
    <w:lvl w:ilvl="0">
      <w:start w:val="1"/>
      <w:numFmt w:val="bullet"/>
      <w:pStyle w:val="Aufzhlungszeichen"/>
      <w:lvlText w:val=""/>
      <w:lvlJc w:val="left"/>
      <w:pPr>
        <w:tabs>
          <w:tab w:val="num" w:pos="360"/>
        </w:tabs>
        <w:ind w:left="360" w:hanging="360"/>
      </w:pPr>
      <w:rPr>
        <w:rFonts w:ascii="Symbol" w:hAnsi="Symbol" w:hint="default"/>
      </w:rPr>
    </w:lvl>
  </w:abstractNum>
  <w:num w:numId="1" w16cid:durableId="13110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7C"/>
    <w:rsid w:val="00082A05"/>
    <w:rsid w:val="000C5D5F"/>
    <w:rsid w:val="000E2A96"/>
    <w:rsid w:val="00111972"/>
    <w:rsid w:val="00117BF0"/>
    <w:rsid w:val="0013207C"/>
    <w:rsid w:val="001558EC"/>
    <w:rsid w:val="00167A7E"/>
    <w:rsid w:val="00205A3E"/>
    <w:rsid w:val="00290D2B"/>
    <w:rsid w:val="002E6237"/>
    <w:rsid w:val="00340D65"/>
    <w:rsid w:val="003668F1"/>
    <w:rsid w:val="00374DD8"/>
    <w:rsid w:val="00410227"/>
    <w:rsid w:val="004439B7"/>
    <w:rsid w:val="004D5D3C"/>
    <w:rsid w:val="004F6C01"/>
    <w:rsid w:val="00500831"/>
    <w:rsid w:val="005509F1"/>
    <w:rsid w:val="00556D54"/>
    <w:rsid w:val="0057304F"/>
    <w:rsid w:val="005B4419"/>
    <w:rsid w:val="00604712"/>
    <w:rsid w:val="0061747E"/>
    <w:rsid w:val="00634806"/>
    <w:rsid w:val="006527A1"/>
    <w:rsid w:val="006779C8"/>
    <w:rsid w:val="0069028F"/>
    <w:rsid w:val="00721FDB"/>
    <w:rsid w:val="00724A4A"/>
    <w:rsid w:val="007F2C68"/>
    <w:rsid w:val="008279A4"/>
    <w:rsid w:val="008B6D3C"/>
    <w:rsid w:val="008C090D"/>
    <w:rsid w:val="008C0F91"/>
    <w:rsid w:val="0092398A"/>
    <w:rsid w:val="009551F5"/>
    <w:rsid w:val="009B6275"/>
    <w:rsid w:val="009B7344"/>
    <w:rsid w:val="009D6F82"/>
    <w:rsid w:val="00A06E3F"/>
    <w:rsid w:val="00A73574"/>
    <w:rsid w:val="00A81CEE"/>
    <w:rsid w:val="00A9561D"/>
    <w:rsid w:val="00AA691E"/>
    <w:rsid w:val="00AB6992"/>
    <w:rsid w:val="00B05BE6"/>
    <w:rsid w:val="00B11CE1"/>
    <w:rsid w:val="00B11E1E"/>
    <w:rsid w:val="00BD58A3"/>
    <w:rsid w:val="00C35CCF"/>
    <w:rsid w:val="00C4666F"/>
    <w:rsid w:val="00C73CB2"/>
    <w:rsid w:val="00CF112F"/>
    <w:rsid w:val="00D9620F"/>
    <w:rsid w:val="00DC6A03"/>
    <w:rsid w:val="00E4504D"/>
    <w:rsid w:val="00EB364B"/>
    <w:rsid w:val="00ED4D86"/>
    <w:rsid w:val="00F54CA0"/>
    <w:rsid w:val="00F65774"/>
    <w:rsid w:val="00F863B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7549"/>
  <w15:chartTrackingRefBased/>
  <w15:docId w15:val="{BF94644B-F6C0-4909-9A26-B367F928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e">
    <w:name w:val="verse"/>
    <w:basedOn w:val="Absatz-Standardschriftart"/>
    <w:rsid w:val="003668F1"/>
  </w:style>
  <w:style w:type="character" w:customStyle="1" w:styleId="m">
    <w:name w:val="m"/>
    <w:basedOn w:val="Absatz-Standardschriftart"/>
    <w:rsid w:val="003668F1"/>
  </w:style>
  <w:style w:type="paragraph" w:styleId="Kopfzeile">
    <w:name w:val="header"/>
    <w:basedOn w:val="Standard"/>
    <w:link w:val="KopfzeileZchn"/>
    <w:uiPriority w:val="99"/>
    <w:unhideWhenUsed/>
    <w:rsid w:val="00724A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4A4A"/>
  </w:style>
  <w:style w:type="paragraph" w:styleId="Fuzeile">
    <w:name w:val="footer"/>
    <w:basedOn w:val="Standard"/>
    <w:link w:val="FuzeileZchn"/>
    <w:uiPriority w:val="99"/>
    <w:unhideWhenUsed/>
    <w:rsid w:val="00724A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A4A"/>
  </w:style>
  <w:style w:type="paragraph" w:styleId="Funotentext">
    <w:name w:val="footnote text"/>
    <w:basedOn w:val="Standard"/>
    <w:link w:val="FunotentextZchn"/>
    <w:uiPriority w:val="99"/>
    <w:semiHidden/>
    <w:unhideWhenUsed/>
    <w:rsid w:val="0050083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00831"/>
    <w:rPr>
      <w:sz w:val="20"/>
      <w:szCs w:val="20"/>
    </w:rPr>
  </w:style>
  <w:style w:type="character" w:styleId="Funotenzeichen">
    <w:name w:val="footnote reference"/>
    <w:basedOn w:val="Absatz-Standardschriftart"/>
    <w:uiPriority w:val="99"/>
    <w:semiHidden/>
    <w:unhideWhenUsed/>
    <w:rsid w:val="00500831"/>
    <w:rPr>
      <w:vertAlign w:val="superscript"/>
    </w:rPr>
  </w:style>
  <w:style w:type="character" w:styleId="Hervorhebung">
    <w:name w:val="Emphasis"/>
    <w:basedOn w:val="Absatz-Standardschriftart"/>
    <w:uiPriority w:val="20"/>
    <w:qFormat/>
    <w:rsid w:val="004F6C01"/>
    <w:rPr>
      <w:i/>
      <w:iCs/>
    </w:rPr>
  </w:style>
  <w:style w:type="paragraph" w:styleId="Aufzhlungszeichen">
    <w:name w:val="List Bullet"/>
    <w:basedOn w:val="Standard"/>
    <w:uiPriority w:val="99"/>
    <w:unhideWhenUsed/>
    <w:rsid w:val="0069028F"/>
    <w:pPr>
      <w:numPr>
        <w:numId w:val="1"/>
      </w:numPr>
      <w:contextualSpacing/>
    </w:pPr>
  </w:style>
  <w:style w:type="character" w:styleId="Hyperlink">
    <w:name w:val="Hyperlink"/>
    <w:basedOn w:val="Absatz-Standardschriftart"/>
    <w:uiPriority w:val="99"/>
    <w:unhideWhenUsed/>
    <w:rsid w:val="00EB364B"/>
    <w:rPr>
      <w:color w:val="0563C1" w:themeColor="hyperlink"/>
      <w:u w:val="single"/>
    </w:rPr>
  </w:style>
  <w:style w:type="character" w:styleId="NichtaufgelsteErwhnung">
    <w:name w:val="Unresolved Mention"/>
    <w:basedOn w:val="Absatz-Standardschriftart"/>
    <w:uiPriority w:val="99"/>
    <w:semiHidden/>
    <w:unhideWhenUsed/>
    <w:rsid w:val="00EB3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QVKvVmmB-f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213F6-D33A-4903-8439-40363FA7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9124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Lang</dc:creator>
  <cp:keywords/>
  <dc:description/>
  <cp:lastModifiedBy>Salome Lang</cp:lastModifiedBy>
  <cp:revision>18</cp:revision>
  <cp:lastPrinted>2023-09-11T08:45:00Z</cp:lastPrinted>
  <dcterms:created xsi:type="dcterms:W3CDTF">2023-09-03T17:45:00Z</dcterms:created>
  <dcterms:modified xsi:type="dcterms:W3CDTF">2023-09-11T08:47:00Z</dcterms:modified>
</cp:coreProperties>
</file>