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905" w:rsidRDefault="00D77934" w:rsidP="00D77934">
      <w:pPr>
        <w:rPr>
          <w:rFonts w:asciiTheme="majorBidi" w:eastAsiaTheme="majorEastAsia" w:hAnsiTheme="majorBidi" w:cstheme="majorBidi"/>
          <w:b/>
          <w:bCs/>
          <w:color w:val="365F91" w:themeColor="accent1" w:themeShade="BF"/>
          <w:sz w:val="24"/>
          <w:szCs w:val="24"/>
        </w:rPr>
      </w:pPr>
      <w:r w:rsidRPr="00D77934">
        <w:rPr>
          <w:rFonts w:asciiTheme="majorBidi" w:eastAsiaTheme="majorEastAsia" w:hAnsiTheme="majorBidi" w:cstheme="majorBidi"/>
          <w:b/>
          <w:bCs/>
          <w:color w:val="365F91" w:themeColor="accent1" w:themeShade="BF"/>
          <w:sz w:val="24"/>
          <w:szCs w:val="24"/>
        </w:rPr>
        <w:t xml:space="preserve">Predigt über Gen 3 </w:t>
      </w:r>
    </w:p>
    <w:p w:rsidR="00D77934" w:rsidRDefault="00D77934" w:rsidP="00D77934">
      <w:pPr>
        <w:rPr>
          <w:rFonts w:asciiTheme="majorBidi" w:eastAsiaTheme="majorEastAsia" w:hAnsiTheme="majorBidi" w:cstheme="majorBidi"/>
          <w:b/>
          <w:bCs/>
          <w:color w:val="365F91" w:themeColor="accent1" w:themeShade="BF"/>
          <w:sz w:val="24"/>
          <w:szCs w:val="24"/>
        </w:rPr>
      </w:pPr>
      <w:r w:rsidRPr="00D77934">
        <w:rPr>
          <w:rFonts w:asciiTheme="majorBidi" w:eastAsiaTheme="majorEastAsia" w:hAnsiTheme="majorBidi" w:cstheme="majorBidi"/>
          <w:b/>
          <w:bCs/>
          <w:color w:val="365F91" w:themeColor="accent1" w:themeShade="BF"/>
          <w:sz w:val="24"/>
          <w:szCs w:val="24"/>
        </w:rPr>
        <w:t xml:space="preserve">am </w:t>
      </w:r>
      <w:r w:rsidR="00450905">
        <w:rPr>
          <w:rFonts w:asciiTheme="majorBidi" w:eastAsiaTheme="majorEastAsia" w:hAnsiTheme="majorBidi" w:cstheme="majorBidi"/>
          <w:b/>
          <w:bCs/>
          <w:color w:val="365F91" w:themeColor="accent1" w:themeShade="BF"/>
          <w:sz w:val="24"/>
          <w:szCs w:val="24"/>
        </w:rPr>
        <w:t xml:space="preserve">Sonntag, den </w:t>
      </w:r>
      <w:r w:rsidRPr="00D77934">
        <w:rPr>
          <w:rFonts w:asciiTheme="majorBidi" w:eastAsiaTheme="majorEastAsia" w:hAnsiTheme="majorBidi" w:cstheme="majorBidi"/>
          <w:b/>
          <w:bCs/>
          <w:color w:val="365F91" w:themeColor="accent1" w:themeShade="BF"/>
          <w:sz w:val="24"/>
          <w:szCs w:val="24"/>
        </w:rPr>
        <w:t>14. Februar 2016 (Invokavit)</w:t>
      </w:r>
    </w:p>
    <w:p w:rsidR="00450905" w:rsidRDefault="00450905" w:rsidP="00D77934">
      <w:pPr>
        <w:rPr>
          <w:rFonts w:asciiTheme="majorBidi" w:eastAsiaTheme="majorEastAsia" w:hAnsiTheme="majorBidi" w:cstheme="majorBidi"/>
          <w:b/>
          <w:bCs/>
          <w:color w:val="365F91" w:themeColor="accent1" w:themeShade="BF"/>
          <w:sz w:val="24"/>
          <w:szCs w:val="24"/>
        </w:rPr>
      </w:pPr>
      <w:r>
        <w:rPr>
          <w:rFonts w:asciiTheme="majorBidi" w:eastAsiaTheme="majorEastAsia" w:hAnsiTheme="majorBidi" w:cstheme="majorBidi"/>
          <w:b/>
          <w:bCs/>
          <w:color w:val="365F91" w:themeColor="accent1" w:themeShade="BF"/>
          <w:sz w:val="24"/>
          <w:szCs w:val="24"/>
        </w:rPr>
        <w:t>in der Peterskirche in Heidelberg</w:t>
      </w:r>
    </w:p>
    <w:p w:rsidR="00450905" w:rsidRDefault="00450905" w:rsidP="00D77934">
      <w:pPr>
        <w:rPr>
          <w:rFonts w:asciiTheme="majorBidi" w:eastAsiaTheme="majorEastAsia" w:hAnsiTheme="majorBidi" w:cstheme="majorBidi"/>
          <w:b/>
          <w:bCs/>
          <w:color w:val="365F91" w:themeColor="accent1" w:themeShade="BF"/>
          <w:sz w:val="24"/>
          <w:szCs w:val="24"/>
        </w:rPr>
      </w:pPr>
    </w:p>
    <w:p w:rsidR="00D77934" w:rsidRDefault="00D77934" w:rsidP="00D77934">
      <w:pPr>
        <w:rPr>
          <w:rFonts w:asciiTheme="majorBidi" w:eastAsiaTheme="majorEastAsia" w:hAnsiTheme="majorBidi" w:cstheme="majorBidi"/>
          <w:color w:val="365F91" w:themeColor="accent1" w:themeShade="BF"/>
          <w:sz w:val="24"/>
          <w:szCs w:val="24"/>
        </w:rPr>
      </w:pPr>
      <w:r w:rsidRPr="00D77934">
        <w:rPr>
          <w:rFonts w:asciiTheme="majorBidi" w:eastAsiaTheme="majorEastAsia" w:hAnsiTheme="majorBidi" w:cstheme="majorBidi"/>
          <w:color w:val="365F91" w:themeColor="accent1" w:themeShade="BF"/>
          <w:sz w:val="24"/>
          <w:szCs w:val="24"/>
        </w:rPr>
        <w:t>Dr</w:t>
      </w:r>
      <w:r w:rsidR="00450905">
        <w:rPr>
          <w:rFonts w:asciiTheme="majorBidi" w:eastAsiaTheme="majorEastAsia" w:hAnsiTheme="majorBidi" w:cstheme="majorBidi"/>
          <w:color w:val="365F91" w:themeColor="accent1" w:themeShade="BF"/>
          <w:sz w:val="24"/>
          <w:szCs w:val="24"/>
        </w:rPr>
        <w:t xml:space="preserve">. Friederike </w:t>
      </w:r>
      <w:proofErr w:type="spellStart"/>
      <w:r w:rsidR="00450905">
        <w:rPr>
          <w:rFonts w:asciiTheme="majorBidi" w:eastAsiaTheme="majorEastAsia" w:hAnsiTheme="majorBidi" w:cstheme="majorBidi"/>
          <w:color w:val="365F91" w:themeColor="accent1" w:themeShade="BF"/>
          <w:sz w:val="24"/>
          <w:szCs w:val="24"/>
        </w:rPr>
        <w:t>Schücking</w:t>
      </w:r>
      <w:proofErr w:type="spellEnd"/>
      <w:r w:rsidR="00450905">
        <w:rPr>
          <w:rFonts w:asciiTheme="majorBidi" w:eastAsiaTheme="majorEastAsia" w:hAnsiTheme="majorBidi" w:cstheme="majorBidi"/>
          <w:color w:val="365F91" w:themeColor="accent1" w:themeShade="BF"/>
          <w:sz w:val="24"/>
          <w:szCs w:val="24"/>
        </w:rPr>
        <w:t>-Jungblut</w:t>
      </w:r>
      <w:bookmarkStart w:id="0" w:name="_GoBack"/>
      <w:bookmarkEnd w:id="0"/>
    </w:p>
    <w:p w:rsidR="00450905" w:rsidRPr="00D77934" w:rsidRDefault="00450905" w:rsidP="00D77934">
      <w:pPr>
        <w:rPr>
          <w:rFonts w:asciiTheme="majorBidi" w:eastAsiaTheme="majorEastAsia" w:hAnsiTheme="majorBidi" w:cstheme="majorBidi"/>
          <w:color w:val="365F91" w:themeColor="accent1" w:themeShade="BF"/>
          <w:sz w:val="24"/>
          <w:szCs w:val="24"/>
        </w:rPr>
      </w:pPr>
    </w:p>
    <w:p w:rsidR="00D77934" w:rsidRPr="00D77934" w:rsidRDefault="00D77934" w:rsidP="00D77934">
      <w:pPr>
        <w:rPr>
          <w:rFonts w:asciiTheme="majorBidi" w:hAnsiTheme="majorBidi" w:cstheme="majorBidi"/>
          <w:sz w:val="24"/>
          <w:szCs w:val="24"/>
        </w:rPr>
      </w:pPr>
      <w:r w:rsidRPr="00D77934">
        <w:rPr>
          <w:rFonts w:asciiTheme="majorBidi" w:hAnsiTheme="majorBidi" w:cstheme="majorBidi"/>
          <w:sz w:val="24"/>
          <w:szCs w:val="24"/>
        </w:rPr>
        <w:t>Gnade sei mit euch und Frieden von Gott, unserem Vater, und unserem Herrn Jesus Christus!</w:t>
      </w:r>
    </w:p>
    <w:p w:rsidR="00D77934" w:rsidRPr="00D77934" w:rsidRDefault="00D77934" w:rsidP="00D77934">
      <w:pPr>
        <w:rPr>
          <w:rFonts w:asciiTheme="majorBidi" w:hAnsiTheme="majorBidi" w:cstheme="majorBidi"/>
          <w:sz w:val="24"/>
          <w:szCs w:val="24"/>
        </w:rPr>
      </w:pPr>
      <w:r w:rsidRPr="00D77934">
        <w:rPr>
          <w:rFonts w:asciiTheme="majorBidi" w:hAnsiTheme="majorBidi" w:cstheme="majorBidi"/>
          <w:sz w:val="24"/>
          <w:szCs w:val="24"/>
        </w:rPr>
        <w:t>Der Predigttext für den heutigen Sonntag Invokavit ist die bekannte Geschichte von der ersten Gebots-übertretung der Menschheit. Sie haben sie in der Lesung bereits gehört. Ich lese nun noch die letzten Verse des dritten Kapitels im 1. Buch Mose, in denen einige Konsequenz</w:t>
      </w:r>
      <w:r>
        <w:rPr>
          <w:rFonts w:asciiTheme="majorBidi" w:hAnsiTheme="majorBidi" w:cstheme="majorBidi"/>
          <w:sz w:val="24"/>
          <w:szCs w:val="24"/>
        </w:rPr>
        <w:t>en der vorangegangenen Ereignis</w:t>
      </w:r>
      <w:r w:rsidRPr="00D77934">
        <w:rPr>
          <w:rFonts w:asciiTheme="majorBidi" w:hAnsiTheme="majorBidi" w:cstheme="majorBidi"/>
          <w:sz w:val="24"/>
          <w:szCs w:val="24"/>
        </w:rPr>
        <w:t>se zusammengefasst werden:</w:t>
      </w:r>
    </w:p>
    <w:p w:rsidR="00D77934" w:rsidRPr="00D77934" w:rsidRDefault="00D77934" w:rsidP="00D77934">
      <w:pPr>
        <w:rPr>
          <w:rFonts w:asciiTheme="majorBidi" w:hAnsiTheme="majorBidi" w:cstheme="majorBidi"/>
          <w:i/>
          <w:sz w:val="24"/>
          <w:szCs w:val="24"/>
        </w:rPr>
      </w:pPr>
      <w:r w:rsidRPr="00D77934">
        <w:rPr>
          <w:rFonts w:asciiTheme="majorBidi" w:hAnsiTheme="majorBidi" w:cstheme="majorBidi"/>
          <w:i/>
          <w:sz w:val="24"/>
          <w:szCs w:val="24"/>
          <w:vertAlign w:val="superscript"/>
        </w:rPr>
        <w:t>20</w:t>
      </w:r>
      <w:r w:rsidRPr="00D77934">
        <w:rPr>
          <w:rFonts w:asciiTheme="majorBidi" w:hAnsiTheme="majorBidi" w:cstheme="majorBidi"/>
          <w:i/>
          <w:sz w:val="24"/>
          <w:szCs w:val="24"/>
        </w:rPr>
        <w:t xml:space="preserve">Und Adam nannte seine Frau Eva; denn sie wurde die Mutter aller, die da leben. </w:t>
      </w:r>
      <w:r w:rsidRPr="00D77934">
        <w:rPr>
          <w:rFonts w:asciiTheme="majorBidi" w:hAnsiTheme="majorBidi" w:cstheme="majorBidi"/>
          <w:i/>
          <w:sz w:val="24"/>
          <w:szCs w:val="24"/>
          <w:vertAlign w:val="superscript"/>
        </w:rPr>
        <w:t>21</w:t>
      </w:r>
      <w:r w:rsidRPr="00D77934">
        <w:rPr>
          <w:rFonts w:asciiTheme="majorBidi" w:hAnsiTheme="majorBidi" w:cstheme="majorBidi"/>
          <w:i/>
          <w:sz w:val="24"/>
          <w:szCs w:val="24"/>
        </w:rPr>
        <w:t xml:space="preserve">Und Gott der HERR machte Adam und seiner Frau Röcke von Fellen und zog sie ihnen an. </w:t>
      </w:r>
      <w:r w:rsidRPr="00D77934">
        <w:rPr>
          <w:rFonts w:asciiTheme="majorBidi" w:hAnsiTheme="majorBidi" w:cstheme="majorBidi"/>
          <w:i/>
          <w:sz w:val="24"/>
          <w:szCs w:val="24"/>
          <w:vertAlign w:val="superscript"/>
        </w:rPr>
        <w:t>22</w:t>
      </w:r>
      <w:r w:rsidRPr="00D77934">
        <w:rPr>
          <w:rFonts w:asciiTheme="majorBidi" w:hAnsiTheme="majorBidi" w:cstheme="majorBidi"/>
          <w:i/>
          <w:sz w:val="24"/>
          <w:szCs w:val="24"/>
        </w:rPr>
        <w:t xml:space="preserve">Und Gott der HERR sprach: Siehe, der Mensch ist geworden wie unsereiner und weiß, was gut und böse ist. Nun aber, dass er nur nicht ausstrecke seine Hand und breche auch von dem Baum des Lebens und esse und lebe ewiglich! </w:t>
      </w:r>
      <w:r w:rsidRPr="00D77934">
        <w:rPr>
          <w:rFonts w:asciiTheme="majorBidi" w:hAnsiTheme="majorBidi" w:cstheme="majorBidi"/>
          <w:i/>
          <w:sz w:val="24"/>
          <w:szCs w:val="24"/>
          <w:vertAlign w:val="superscript"/>
        </w:rPr>
        <w:t>23</w:t>
      </w:r>
      <w:r w:rsidRPr="00D77934">
        <w:rPr>
          <w:rFonts w:asciiTheme="majorBidi" w:hAnsiTheme="majorBidi" w:cstheme="majorBidi"/>
          <w:i/>
          <w:sz w:val="24"/>
          <w:szCs w:val="24"/>
        </w:rPr>
        <w:t xml:space="preserve">Da wies ihn Gott der HERR aus dem Garten Eden, dass er die Erde bebaute, von der er genommen war. </w:t>
      </w:r>
      <w:r w:rsidRPr="00D77934">
        <w:rPr>
          <w:rFonts w:asciiTheme="majorBidi" w:hAnsiTheme="majorBidi" w:cstheme="majorBidi"/>
          <w:i/>
          <w:sz w:val="24"/>
          <w:szCs w:val="24"/>
          <w:vertAlign w:val="superscript"/>
        </w:rPr>
        <w:t>24</w:t>
      </w:r>
      <w:r w:rsidRPr="00D77934">
        <w:rPr>
          <w:rFonts w:asciiTheme="majorBidi" w:hAnsiTheme="majorBidi" w:cstheme="majorBidi"/>
          <w:i/>
          <w:sz w:val="24"/>
          <w:szCs w:val="24"/>
        </w:rPr>
        <w:t>Und er trieb den Menschen hinaus und ließ lagern vor dem Garten Eden die Cherubim mit dem flammenden, blitzenden Schwert, zu bewachen den Weg zu dem Baum des Lebens.</w:t>
      </w:r>
    </w:p>
    <w:p w:rsidR="00D77934" w:rsidRPr="00D77934" w:rsidRDefault="00D77934" w:rsidP="00D77934">
      <w:pPr>
        <w:rPr>
          <w:rFonts w:asciiTheme="majorBidi" w:hAnsiTheme="majorBidi" w:cstheme="majorBidi"/>
          <w:sz w:val="24"/>
          <w:szCs w:val="24"/>
        </w:rPr>
      </w:pPr>
      <w:r w:rsidRPr="00D77934">
        <w:rPr>
          <w:rFonts w:asciiTheme="majorBidi" w:hAnsiTheme="majorBidi" w:cstheme="majorBidi"/>
          <w:sz w:val="24"/>
          <w:szCs w:val="24"/>
        </w:rPr>
        <w:t>Gott segne an uns sein Wort. – Amen.</w:t>
      </w:r>
    </w:p>
    <w:p w:rsidR="00D77934" w:rsidRPr="00D77934" w:rsidRDefault="00D77934" w:rsidP="00D77934">
      <w:pPr>
        <w:rPr>
          <w:rFonts w:asciiTheme="majorBidi" w:hAnsiTheme="majorBidi" w:cstheme="majorBidi"/>
          <w:sz w:val="24"/>
          <w:szCs w:val="24"/>
        </w:rPr>
      </w:pPr>
      <w:r w:rsidRPr="00D77934">
        <w:rPr>
          <w:rFonts w:asciiTheme="majorBidi" w:hAnsiTheme="majorBidi" w:cstheme="majorBidi"/>
          <w:sz w:val="24"/>
          <w:szCs w:val="24"/>
        </w:rPr>
        <w:t>Liebe Gemeinde,</w:t>
      </w:r>
    </w:p>
    <w:p w:rsidR="00D77934" w:rsidRPr="00D77934" w:rsidRDefault="00D77934" w:rsidP="00D77934">
      <w:pPr>
        <w:rPr>
          <w:rFonts w:asciiTheme="majorBidi" w:hAnsiTheme="majorBidi" w:cstheme="majorBidi"/>
          <w:sz w:val="24"/>
          <w:szCs w:val="24"/>
        </w:rPr>
      </w:pPr>
      <w:r w:rsidRPr="00D77934">
        <w:rPr>
          <w:rFonts w:asciiTheme="majorBidi" w:hAnsiTheme="majorBidi" w:cstheme="majorBidi"/>
          <w:sz w:val="24"/>
          <w:szCs w:val="24"/>
        </w:rPr>
        <w:t xml:space="preserve">da stehen sie nun, die ersten Menschen, Adam und Eva, und mit ihnen die ganze Menschheit; da stehen sie </w:t>
      </w:r>
      <w:proofErr w:type="spellStart"/>
      <w:r w:rsidRPr="00D77934">
        <w:rPr>
          <w:rFonts w:asciiTheme="majorBidi" w:hAnsiTheme="majorBidi" w:cstheme="majorBidi"/>
          <w:sz w:val="24"/>
          <w:szCs w:val="24"/>
        </w:rPr>
        <w:t>jenseits</w:t>
      </w:r>
      <w:proofErr w:type="spellEnd"/>
      <w:r w:rsidRPr="00D77934">
        <w:rPr>
          <w:rFonts w:asciiTheme="majorBidi" w:hAnsiTheme="majorBidi" w:cstheme="majorBidi"/>
          <w:sz w:val="24"/>
          <w:szCs w:val="24"/>
        </w:rPr>
        <w:t xml:space="preserve"> von Eden. Der Weg zurück ist versperrt. Cherubim, geflügelte Engelwesen, die die Heiligkeit des Unzugänglichen schützen sollen, stehen davor, gut gerüstet mit </w:t>
      </w:r>
      <w:r>
        <w:rPr>
          <w:rFonts w:asciiTheme="majorBidi" w:hAnsiTheme="majorBidi" w:cstheme="majorBidi"/>
          <w:sz w:val="24"/>
          <w:szCs w:val="24"/>
        </w:rPr>
        <w:t>einer mythisch anmutenden Feuer</w:t>
      </w:r>
      <w:r w:rsidRPr="00D77934">
        <w:rPr>
          <w:rFonts w:asciiTheme="majorBidi" w:hAnsiTheme="majorBidi" w:cstheme="majorBidi"/>
          <w:sz w:val="24"/>
          <w:szCs w:val="24"/>
        </w:rPr>
        <w:t>waffe. Vorbei sind d</w:t>
      </w:r>
      <w:r>
        <w:rPr>
          <w:rFonts w:asciiTheme="majorBidi" w:hAnsiTheme="majorBidi" w:cstheme="majorBidi"/>
          <w:sz w:val="24"/>
          <w:szCs w:val="24"/>
        </w:rPr>
        <w:t>ie paradiesischen Zeiten des un</w:t>
      </w:r>
      <w:r w:rsidRPr="00D77934">
        <w:rPr>
          <w:rFonts w:asciiTheme="majorBidi" w:hAnsiTheme="majorBidi" w:cstheme="majorBidi"/>
          <w:sz w:val="24"/>
          <w:szCs w:val="24"/>
        </w:rPr>
        <w:t xml:space="preserve">beschwerten Lebens. Verloren ist das sorglose Sein im Garten. Der Mensch ist in der harten Realität des irdischen Lebens angekommen. „Na dann: Herzlich willkommen“, könnten wir sagen. Denn dort stehen ja auch wir – </w:t>
      </w:r>
      <w:proofErr w:type="spellStart"/>
      <w:r w:rsidRPr="00D77934">
        <w:rPr>
          <w:rFonts w:asciiTheme="majorBidi" w:hAnsiTheme="majorBidi" w:cstheme="majorBidi"/>
          <w:sz w:val="24"/>
          <w:szCs w:val="24"/>
        </w:rPr>
        <w:t>jenseits</w:t>
      </w:r>
      <w:proofErr w:type="spellEnd"/>
      <w:r w:rsidRPr="00D77934">
        <w:rPr>
          <w:rFonts w:asciiTheme="majorBidi" w:hAnsiTheme="majorBidi" w:cstheme="majorBidi"/>
          <w:sz w:val="24"/>
          <w:szCs w:val="24"/>
        </w:rPr>
        <w:t xml:space="preserve"> von Eden.</w:t>
      </w:r>
    </w:p>
    <w:p w:rsidR="00D77934" w:rsidRPr="00D77934" w:rsidRDefault="00D77934" w:rsidP="00D77934">
      <w:pPr>
        <w:rPr>
          <w:rFonts w:asciiTheme="majorBidi" w:hAnsiTheme="majorBidi" w:cstheme="majorBidi"/>
          <w:sz w:val="24"/>
          <w:szCs w:val="24"/>
        </w:rPr>
      </w:pPr>
      <w:r w:rsidRPr="00D77934">
        <w:rPr>
          <w:rFonts w:asciiTheme="majorBidi" w:hAnsiTheme="majorBidi" w:cstheme="majorBidi"/>
          <w:sz w:val="24"/>
          <w:szCs w:val="24"/>
        </w:rPr>
        <w:t>Oder doch nicht? – Weniger als zwei Monate ist es her, das Weihnach</w:t>
      </w:r>
      <w:r>
        <w:rPr>
          <w:rFonts w:asciiTheme="majorBidi" w:hAnsiTheme="majorBidi" w:cstheme="majorBidi"/>
          <w:sz w:val="24"/>
          <w:szCs w:val="24"/>
        </w:rPr>
        <w:t>tsfest, an dem wir von der Über</w:t>
      </w:r>
      <w:r w:rsidRPr="00D77934">
        <w:rPr>
          <w:rFonts w:asciiTheme="majorBidi" w:hAnsiTheme="majorBidi" w:cstheme="majorBidi"/>
          <w:sz w:val="24"/>
          <w:szCs w:val="24"/>
        </w:rPr>
        <w:t xml:space="preserve">windung dieses Zustands gesungen haben: </w:t>
      </w:r>
      <w:r w:rsidRPr="00D77934">
        <w:rPr>
          <w:rFonts w:asciiTheme="majorBidi" w:hAnsiTheme="majorBidi" w:cstheme="majorBidi"/>
          <w:i/>
          <w:sz w:val="24"/>
          <w:szCs w:val="24"/>
        </w:rPr>
        <w:t xml:space="preserve">Heut schließt er wieder auf die Tür zum schönen </w:t>
      </w:r>
      <w:proofErr w:type="spellStart"/>
      <w:r w:rsidRPr="00D77934">
        <w:rPr>
          <w:rFonts w:asciiTheme="majorBidi" w:hAnsiTheme="majorBidi" w:cstheme="majorBidi"/>
          <w:i/>
          <w:sz w:val="24"/>
          <w:szCs w:val="24"/>
        </w:rPr>
        <w:t>Paradeis</w:t>
      </w:r>
      <w:proofErr w:type="spellEnd"/>
      <w:r w:rsidRPr="00D77934">
        <w:rPr>
          <w:rFonts w:asciiTheme="majorBidi" w:hAnsiTheme="majorBidi" w:cstheme="majorBidi"/>
          <w:i/>
          <w:sz w:val="24"/>
          <w:szCs w:val="24"/>
        </w:rPr>
        <w:t>; der Cherub steht nicht mehr dafür. Gott sei Lob, Ehr und Preis.</w:t>
      </w:r>
      <w:r>
        <w:rPr>
          <w:rStyle w:val="Funotenzeichen"/>
          <w:rFonts w:asciiTheme="majorBidi" w:hAnsiTheme="majorBidi" w:cstheme="majorBidi"/>
          <w:i/>
          <w:sz w:val="24"/>
          <w:szCs w:val="24"/>
        </w:rPr>
        <w:footnoteReference w:id="1"/>
      </w:r>
      <w:r>
        <w:rPr>
          <w:rFonts w:asciiTheme="majorBidi" w:hAnsiTheme="majorBidi" w:cstheme="majorBidi"/>
          <w:sz w:val="24"/>
          <w:szCs w:val="24"/>
        </w:rPr>
        <w:t xml:space="preserve"> </w:t>
      </w:r>
      <w:r w:rsidRPr="00D77934">
        <w:rPr>
          <w:rFonts w:asciiTheme="majorBidi" w:hAnsiTheme="majorBidi" w:cstheme="majorBidi"/>
          <w:sz w:val="24"/>
          <w:szCs w:val="24"/>
        </w:rPr>
        <w:t>Da war die Hoffnung da, dass es ein Zurück gibt. Dass wir</w:t>
      </w:r>
      <w:r>
        <w:rPr>
          <w:rFonts w:asciiTheme="majorBidi" w:hAnsiTheme="majorBidi" w:cstheme="majorBidi"/>
          <w:sz w:val="24"/>
          <w:szCs w:val="24"/>
        </w:rPr>
        <w:t xml:space="preserve"> durch Christi Geburt Zugang be</w:t>
      </w:r>
      <w:r w:rsidRPr="00D77934">
        <w:rPr>
          <w:rFonts w:asciiTheme="majorBidi" w:hAnsiTheme="majorBidi" w:cstheme="majorBidi"/>
          <w:sz w:val="24"/>
          <w:szCs w:val="24"/>
        </w:rPr>
        <w:t xml:space="preserve">kommen können zum Garten Eden und zum Baum des Lebens. Und jetzt? Ist die Tür nun schon wieder verschlossen? Haben wir die Chance verpasst, durch die geöffnete Tür hindurchzugehen? </w:t>
      </w:r>
      <w:r w:rsidRPr="00D77934">
        <w:rPr>
          <w:rFonts w:asciiTheme="majorBidi" w:hAnsiTheme="majorBidi" w:cstheme="majorBidi"/>
          <w:sz w:val="24"/>
          <w:szCs w:val="24"/>
        </w:rPr>
        <w:lastRenderedPageBreak/>
        <w:t xml:space="preserve">Steht jetzt der Cherub mit seinem Flammenschwert doch wieder davor? Und wo stehen eigentlich wir? </w:t>
      </w:r>
    </w:p>
    <w:p w:rsidR="00D77934" w:rsidRPr="00D77934" w:rsidRDefault="00D77934" w:rsidP="00D77934">
      <w:pPr>
        <w:rPr>
          <w:rFonts w:asciiTheme="majorBidi" w:hAnsiTheme="majorBidi" w:cstheme="majorBidi"/>
          <w:sz w:val="24"/>
          <w:szCs w:val="24"/>
        </w:rPr>
      </w:pPr>
      <w:r w:rsidRPr="00D77934">
        <w:rPr>
          <w:rFonts w:asciiTheme="majorBidi" w:hAnsiTheme="majorBidi" w:cstheme="majorBidi"/>
          <w:sz w:val="24"/>
          <w:szCs w:val="24"/>
        </w:rPr>
        <w:t>Die Zeit ist in diese</w:t>
      </w:r>
      <w:r>
        <w:rPr>
          <w:rFonts w:asciiTheme="majorBidi" w:hAnsiTheme="majorBidi" w:cstheme="majorBidi"/>
          <w:sz w:val="24"/>
          <w:szCs w:val="24"/>
        </w:rPr>
        <w:t>m Jahr besonders schnell vergan</w:t>
      </w:r>
      <w:r w:rsidRPr="00D77934">
        <w:rPr>
          <w:rFonts w:asciiTheme="majorBidi" w:hAnsiTheme="majorBidi" w:cstheme="majorBidi"/>
          <w:sz w:val="24"/>
          <w:szCs w:val="24"/>
        </w:rPr>
        <w:t>gen – jedenfalls gin</w:t>
      </w:r>
      <w:r>
        <w:rPr>
          <w:rFonts w:asciiTheme="majorBidi" w:hAnsiTheme="majorBidi" w:cstheme="majorBidi"/>
          <w:sz w:val="24"/>
          <w:szCs w:val="24"/>
        </w:rPr>
        <w:t>g es mir so. Der Weg von Bethle</w:t>
      </w:r>
      <w:r w:rsidRPr="00D77934">
        <w:rPr>
          <w:rFonts w:asciiTheme="majorBidi" w:hAnsiTheme="majorBidi" w:cstheme="majorBidi"/>
          <w:sz w:val="24"/>
          <w:szCs w:val="24"/>
        </w:rPr>
        <w:t xml:space="preserve">hem hin nach Golgatha erscheint so kurz. Die Weihnachtsfreude wurde nur allzu bald wieder von der irdischen Realität eingeholt, von den Problemen, vor denen wir stehen, wir persönlich, aber auch unsere Gesellschaft, unsere </w:t>
      </w:r>
      <w:r>
        <w:rPr>
          <w:rFonts w:asciiTheme="majorBidi" w:hAnsiTheme="majorBidi" w:cstheme="majorBidi"/>
          <w:sz w:val="24"/>
          <w:szCs w:val="24"/>
        </w:rPr>
        <w:t>Welt. Die Ereignisse der Silves</w:t>
      </w:r>
      <w:r w:rsidRPr="00D77934">
        <w:rPr>
          <w:rFonts w:asciiTheme="majorBidi" w:hAnsiTheme="majorBidi" w:cstheme="majorBidi"/>
          <w:sz w:val="24"/>
          <w:szCs w:val="24"/>
        </w:rPr>
        <w:t>ternacht und die Debatte um Zuw</w:t>
      </w:r>
      <w:r>
        <w:rPr>
          <w:rFonts w:asciiTheme="majorBidi" w:hAnsiTheme="majorBidi" w:cstheme="majorBidi"/>
          <w:sz w:val="24"/>
          <w:szCs w:val="24"/>
        </w:rPr>
        <w:t>anderung und In</w:t>
      </w:r>
      <w:r w:rsidRPr="00D77934">
        <w:rPr>
          <w:rFonts w:asciiTheme="majorBidi" w:hAnsiTheme="majorBidi" w:cstheme="majorBidi"/>
          <w:sz w:val="24"/>
          <w:szCs w:val="24"/>
        </w:rPr>
        <w:t xml:space="preserve">tegration, die sich daran wieder neu entzündet hat. Die stockenden Friedensverhandlungen für Syrien, die von heftigen Kämpfen überschattet werden. Die atomare Bedrohung aus Nordkorea. Das tödliche Zugunglück in Oberbayern. – Um nur ein paar schlimme Ereignisse der letzten Wochen und Tage zu nennen. Von Bethlehem sind wir wieder ein gutes Stück entfernt. Und hinein ins </w:t>
      </w:r>
      <w:r w:rsidRPr="00D77934">
        <w:rPr>
          <w:rFonts w:asciiTheme="majorBidi" w:hAnsiTheme="majorBidi" w:cstheme="majorBidi"/>
          <w:i/>
          <w:iCs/>
          <w:sz w:val="24"/>
          <w:szCs w:val="24"/>
        </w:rPr>
        <w:t xml:space="preserve">schöne </w:t>
      </w:r>
      <w:proofErr w:type="spellStart"/>
      <w:r w:rsidRPr="00D77934">
        <w:rPr>
          <w:rFonts w:asciiTheme="majorBidi" w:hAnsiTheme="majorBidi" w:cstheme="majorBidi"/>
          <w:i/>
          <w:iCs/>
          <w:sz w:val="24"/>
          <w:szCs w:val="24"/>
        </w:rPr>
        <w:t>Paradeis</w:t>
      </w:r>
      <w:proofErr w:type="spellEnd"/>
      <w:r w:rsidRPr="00D77934">
        <w:rPr>
          <w:rFonts w:asciiTheme="majorBidi" w:hAnsiTheme="majorBidi" w:cstheme="majorBidi"/>
          <w:sz w:val="24"/>
          <w:szCs w:val="24"/>
        </w:rPr>
        <w:t xml:space="preserve"> führte unser Weg offensichtlich nicht. </w:t>
      </w:r>
    </w:p>
    <w:p w:rsidR="00D77934" w:rsidRPr="00D77934" w:rsidRDefault="00D77934" w:rsidP="00D77934">
      <w:pPr>
        <w:rPr>
          <w:rFonts w:asciiTheme="majorBidi" w:hAnsiTheme="majorBidi" w:cstheme="majorBidi"/>
          <w:sz w:val="24"/>
          <w:szCs w:val="24"/>
        </w:rPr>
      </w:pPr>
      <w:r w:rsidRPr="00D77934">
        <w:rPr>
          <w:rFonts w:asciiTheme="majorBidi" w:hAnsiTheme="majorBidi" w:cstheme="majorBidi"/>
          <w:sz w:val="24"/>
          <w:szCs w:val="24"/>
        </w:rPr>
        <w:t>Wo stehen wir also? Heute, am Valentinstag im Jahr 2016? Mit Adam und</w:t>
      </w:r>
      <w:r>
        <w:rPr>
          <w:rFonts w:asciiTheme="majorBidi" w:hAnsiTheme="majorBidi" w:cstheme="majorBidi"/>
          <w:sz w:val="24"/>
          <w:szCs w:val="24"/>
        </w:rPr>
        <w:t xml:space="preserve"> Eva </w:t>
      </w:r>
      <w:proofErr w:type="spellStart"/>
      <w:r>
        <w:rPr>
          <w:rFonts w:asciiTheme="majorBidi" w:hAnsiTheme="majorBidi" w:cstheme="majorBidi"/>
          <w:sz w:val="24"/>
          <w:szCs w:val="24"/>
        </w:rPr>
        <w:t>jenseits</w:t>
      </w:r>
      <w:proofErr w:type="spellEnd"/>
      <w:r>
        <w:rPr>
          <w:rFonts w:asciiTheme="majorBidi" w:hAnsiTheme="majorBidi" w:cstheme="majorBidi"/>
          <w:sz w:val="24"/>
          <w:szCs w:val="24"/>
        </w:rPr>
        <w:t xml:space="preserve"> von Eden? Wir re</w:t>
      </w:r>
      <w:r w:rsidRPr="00D77934">
        <w:rPr>
          <w:rFonts w:asciiTheme="majorBidi" w:hAnsiTheme="majorBidi" w:cstheme="majorBidi"/>
          <w:sz w:val="24"/>
          <w:szCs w:val="24"/>
        </w:rPr>
        <w:t xml:space="preserve">den von Gleichberechtigung zwischen Mann und Frau. Hoffen auf Beziehungen zwischen Liebenden, die von Achtung, </w:t>
      </w:r>
      <w:r>
        <w:rPr>
          <w:rFonts w:asciiTheme="majorBidi" w:hAnsiTheme="majorBidi" w:cstheme="majorBidi"/>
          <w:sz w:val="24"/>
          <w:szCs w:val="24"/>
        </w:rPr>
        <w:t>Respekt und gegenseitiger Unter</w:t>
      </w:r>
      <w:r w:rsidRPr="00D77934">
        <w:rPr>
          <w:rFonts w:asciiTheme="majorBidi" w:hAnsiTheme="majorBidi" w:cstheme="majorBidi"/>
          <w:sz w:val="24"/>
          <w:szCs w:val="24"/>
        </w:rPr>
        <w:t>stützung geprägt s</w:t>
      </w:r>
      <w:r>
        <w:rPr>
          <w:rFonts w:asciiTheme="majorBidi" w:hAnsiTheme="majorBidi" w:cstheme="majorBidi"/>
          <w:sz w:val="24"/>
          <w:szCs w:val="24"/>
        </w:rPr>
        <w:t>ind. Beziehungen sind ein Grunde</w:t>
      </w:r>
      <w:r w:rsidRPr="00D77934">
        <w:rPr>
          <w:rFonts w:asciiTheme="majorBidi" w:hAnsiTheme="majorBidi" w:cstheme="majorBidi"/>
          <w:sz w:val="24"/>
          <w:szCs w:val="24"/>
        </w:rPr>
        <w:t>lement unseres Lebens. Als Menschen sind wir von Beginn an dazu geschaffen, in Beziehungen zu leben. Schon mit dem ersten Atemzug lebt der Mensch in Beziehung zu seinem Schöpfer. Der ermöglicht ihm auch den Aufbau ei</w:t>
      </w:r>
      <w:r>
        <w:rPr>
          <w:rFonts w:asciiTheme="majorBidi" w:hAnsiTheme="majorBidi" w:cstheme="majorBidi"/>
          <w:sz w:val="24"/>
          <w:szCs w:val="24"/>
        </w:rPr>
        <w:t>nes Verhältnisses zu seiner Mit</w:t>
      </w:r>
      <w:r w:rsidRPr="00D77934">
        <w:rPr>
          <w:rFonts w:asciiTheme="majorBidi" w:hAnsiTheme="majorBidi" w:cstheme="majorBidi"/>
          <w:sz w:val="24"/>
          <w:szCs w:val="24"/>
        </w:rPr>
        <w:t>welt, vor allem zu den Tieren. Und er stellt dem Menschen schließlich ein menschliches Gegenüber zur Seite, schafft so</w:t>
      </w:r>
      <w:r>
        <w:rPr>
          <w:rFonts w:asciiTheme="majorBidi" w:hAnsiTheme="majorBidi" w:cstheme="majorBidi"/>
          <w:sz w:val="24"/>
          <w:szCs w:val="24"/>
        </w:rPr>
        <w:t xml:space="preserve"> den Ursprung der Beziehung zwi</w:t>
      </w:r>
      <w:r w:rsidRPr="00D77934">
        <w:rPr>
          <w:rFonts w:asciiTheme="majorBidi" w:hAnsiTheme="majorBidi" w:cstheme="majorBidi"/>
          <w:sz w:val="24"/>
          <w:szCs w:val="24"/>
        </w:rPr>
        <w:t xml:space="preserve">schen Mann und </w:t>
      </w:r>
      <w:r>
        <w:rPr>
          <w:rFonts w:asciiTheme="majorBidi" w:hAnsiTheme="majorBidi" w:cstheme="majorBidi"/>
          <w:sz w:val="24"/>
          <w:szCs w:val="24"/>
        </w:rPr>
        <w:t>Frau, des menschlichen Miteinan</w:t>
      </w:r>
      <w:r w:rsidRPr="00D77934">
        <w:rPr>
          <w:rFonts w:asciiTheme="majorBidi" w:hAnsiTheme="majorBidi" w:cstheme="majorBidi"/>
          <w:sz w:val="24"/>
          <w:szCs w:val="24"/>
        </w:rPr>
        <w:t>ders überhaupt. Eine schöne Welt, die da geschaffen ist – um den Menschen herum und zu seinem Wohl. Und doch ist das eine Welt, die sich oft so wenig mit unseren Erfahrungen deckt. Unser Verhältnis zu Gott erscheint uns – an den meisten Tagen – bestenfalls wackelig und brüchig. Das Zusammenleben mit den Tieren und der nicht-menschlichen Schöpfung ist zwar für die meisten</w:t>
      </w:r>
      <w:r>
        <w:rPr>
          <w:rFonts w:asciiTheme="majorBidi" w:hAnsiTheme="majorBidi" w:cstheme="majorBidi"/>
          <w:sz w:val="24"/>
          <w:szCs w:val="24"/>
        </w:rPr>
        <w:t xml:space="preserve"> von uns nicht mehr von der täg</w:t>
      </w:r>
      <w:r w:rsidRPr="00D77934">
        <w:rPr>
          <w:rFonts w:asciiTheme="majorBidi" w:hAnsiTheme="majorBidi" w:cstheme="majorBidi"/>
          <w:sz w:val="24"/>
          <w:szCs w:val="24"/>
        </w:rPr>
        <w:t>lichen gegenseitigen Todesdrohung geprägt, wie der Text das für Schlange und Frau vor Augen stellt (Gen 3,15). Aber unser Verhältnis zur übrigen Schöpfung leidet durch die</w:t>
      </w:r>
      <w:r>
        <w:rPr>
          <w:rFonts w:asciiTheme="majorBidi" w:hAnsiTheme="majorBidi" w:cstheme="majorBidi"/>
          <w:sz w:val="24"/>
          <w:szCs w:val="24"/>
        </w:rPr>
        <w:t xml:space="preserve"> von uns Menschen ausgehende Un</w:t>
      </w:r>
      <w:r w:rsidRPr="00D77934">
        <w:rPr>
          <w:rFonts w:asciiTheme="majorBidi" w:hAnsiTheme="majorBidi" w:cstheme="majorBidi"/>
          <w:sz w:val="24"/>
          <w:szCs w:val="24"/>
        </w:rPr>
        <w:t xml:space="preserve">terdrückung und </w:t>
      </w:r>
      <w:r>
        <w:rPr>
          <w:rFonts w:asciiTheme="majorBidi" w:hAnsiTheme="majorBidi" w:cstheme="majorBidi"/>
          <w:sz w:val="24"/>
          <w:szCs w:val="24"/>
        </w:rPr>
        <w:t>Ausbeutung der Tiere und der Na</w:t>
      </w:r>
      <w:r w:rsidRPr="00D77934">
        <w:rPr>
          <w:rFonts w:asciiTheme="majorBidi" w:hAnsiTheme="majorBidi" w:cstheme="majorBidi"/>
          <w:sz w:val="24"/>
          <w:szCs w:val="24"/>
        </w:rPr>
        <w:t>tur – und die M</w:t>
      </w:r>
      <w:r>
        <w:rPr>
          <w:rFonts w:asciiTheme="majorBidi" w:hAnsiTheme="majorBidi" w:cstheme="majorBidi"/>
          <w:sz w:val="24"/>
          <w:szCs w:val="24"/>
        </w:rPr>
        <w:t>omente, wenn diese in Naturkata</w:t>
      </w:r>
      <w:r w:rsidRPr="00D77934">
        <w:rPr>
          <w:rFonts w:asciiTheme="majorBidi" w:hAnsiTheme="majorBidi" w:cstheme="majorBidi"/>
          <w:sz w:val="24"/>
          <w:szCs w:val="24"/>
        </w:rPr>
        <w:t>strophen oder Lebe</w:t>
      </w:r>
      <w:r>
        <w:rPr>
          <w:rFonts w:asciiTheme="majorBidi" w:hAnsiTheme="majorBidi" w:cstheme="majorBidi"/>
          <w:sz w:val="24"/>
          <w:szCs w:val="24"/>
        </w:rPr>
        <w:t>nsmittelskandalen zurückzuschla</w:t>
      </w:r>
      <w:r w:rsidRPr="00D77934">
        <w:rPr>
          <w:rFonts w:asciiTheme="majorBidi" w:hAnsiTheme="majorBidi" w:cstheme="majorBidi"/>
          <w:sz w:val="24"/>
          <w:szCs w:val="24"/>
        </w:rPr>
        <w:t>gen scheinen. Im Verhältnis zu den Mitmenschen bemühen wir uns</w:t>
      </w:r>
      <w:r>
        <w:rPr>
          <w:rFonts w:asciiTheme="majorBidi" w:hAnsiTheme="majorBidi" w:cstheme="majorBidi"/>
          <w:sz w:val="24"/>
          <w:szCs w:val="24"/>
        </w:rPr>
        <w:t xml:space="preserve"> um Umgänglichkeit und Friedfer</w:t>
      </w:r>
      <w:r w:rsidRPr="00D77934">
        <w:rPr>
          <w:rFonts w:asciiTheme="majorBidi" w:hAnsiTheme="majorBidi" w:cstheme="majorBidi"/>
          <w:sz w:val="24"/>
          <w:szCs w:val="24"/>
        </w:rPr>
        <w:t>tigkeit, um Achtung</w:t>
      </w:r>
      <w:r>
        <w:rPr>
          <w:rFonts w:asciiTheme="majorBidi" w:hAnsiTheme="majorBidi" w:cstheme="majorBidi"/>
          <w:sz w:val="24"/>
          <w:szCs w:val="24"/>
        </w:rPr>
        <w:t xml:space="preserve"> und Respekt, um Liebe. Ganz be</w:t>
      </w:r>
      <w:r w:rsidRPr="00D77934">
        <w:rPr>
          <w:rFonts w:asciiTheme="majorBidi" w:hAnsiTheme="majorBidi" w:cstheme="majorBidi"/>
          <w:sz w:val="24"/>
          <w:szCs w:val="24"/>
        </w:rPr>
        <w:t>sonders in den engsten Beziehungen, die wir leben, denen zu unserem Partner oder unserer Partnerin. Und doch sind gerade diese Beziehungen, in denen wir die Liebe zur</w:t>
      </w:r>
      <w:r>
        <w:rPr>
          <w:rFonts w:asciiTheme="majorBidi" w:hAnsiTheme="majorBidi" w:cstheme="majorBidi"/>
          <w:sz w:val="24"/>
          <w:szCs w:val="24"/>
        </w:rPr>
        <w:t xml:space="preserve"> Grundlage machen wollen, beson</w:t>
      </w:r>
      <w:r w:rsidRPr="00D77934">
        <w:rPr>
          <w:rFonts w:asciiTheme="majorBidi" w:hAnsiTheme="majorBidi" w:cstheme="majorBidi"/>
          <w:sz w:val="24"/>
          <w:szCs w:val="24"/>
        </w:rPr>
        <w:t>ders gefährdet. Verletzungen, Brüche, Trennungen erleben wir hier als gravierender als irgendwo sonst. Sie stellen oft unsere ganze Existenz in Frage.</w:t>
      </w:r>
    </w:p>
    <w:p w:rsidR="00D77934" w:rsidRPr="00D77934" w:rsidRDefault="00D77934" w:rsidP="00D77934">
      <w:pPr>
        <w:rPr>
          <w:rFonts w:asciiTheme="majorBidi" w:hAnsiTheme="majorBidi" w:cstheme="majorBidi"/>
          <w:sz w:val="24"/>
          <w:szCs w:val="24"/>
        </w:rPr>
      </w:pPr>
      <w:r w:rsidRPr="00D77934">
        <w:rPr>
          <w:rFonts w:asciiTheme="majorBidi" w:hAnsiTheme="majorBidi" w:cstheme="majorBidi"/>
          <w:sz w:val="24"/>
          <w:szCs w:val="24"/>
        </w:rPr>
        <w:t>Wo stehen wir? Ja, w</w:t>
      </w:r>
      <w:r>
        <w:rPr>
          <w:rFonts w:asciiTheme="majorBidi" w:hAnsiTheme="majorBidi" w:cstheme="majorBidi"/>
          <w:sz w:val="24"/>
          <w:szCs w:val="24"/>
        </w:rPr>
        <w:t xml:space="preserve">ir stehen </w:t>
      </w:r>
      <w:proofErr w:type="spellStart"/>
      <w:r>
        <w:rPr>
          <w:rFonts w:asciiTheme="majorBidi" w:hAnsiTheme="majorBidi" w:cstheme="majorBidi"/>
          <w:sz w:val="24"/>
          <w:szCs w:val="24"/>
        </w:rPr>
        <w:t>jenseits</w:t>
      </w:r>
      <w:proofErr w:type="spellEnd"/>
      <w:r>
        <w:rPr>
          <w:rFonts w:asciiTheme="majorBidi" w:hAnsiTheme="majorBidi" w:cstheme="majorBidi"/>
          <w:sz w:val="24"/>
          <w:szCs w:val="24"/>
        </w:rPr>
        <w:t xml:space="preserve"> von Eden. So</w:t>
      </w:r>
      <w:r w:rsidRPr="00D77934">
        <w:rPr>
          <w:rFonts w:asciiTheme="majorBidi" w:hAnsiTheme="majorBidi" w:cstheme="majorBidi"/>
          <w:sz w:val="24"/>
          <w:szCs w:val="24"/>
        </w:rPr>
        <w:t>viel ist sicher. Und es ist gut, sich das bewusst z</w:t>
      </w:r>
      <w:r>
        <w:rPr>
          <w:rFonts w:asciiTheme="majorBidi" w:hAnsiTheme="majorBidi" w:cstheme="majorBidi"/>
          <w:sz w:val="24"/>
          <w:szCs w:val="24"/>
        </w:rPr>
        <w:t>u ma</w:t>
      </w:r>
      <w:r w:rsidRPr="00D77934">
        <w:rPr>
          <w:rFonts w:asciiTheme="majorBidi" w:hAnsiTheme="majorBidi" w:cstheme="majorBidi"/>
          <w:sz w:val="24"/>
          <w:szCs w:val="24"/>
        </w:rPr>
        <w:t>chen, wahrzunehm</w:t>
      </w:r>
      <w:r>
        <w:rPr>
          <w:rFonts w:asciiTheme="majorBidi" w:hAnsiTheme="majorBidi" w:cstheme="majorBidi"/>
          <w:sz w:val="24"/>
          <w:szCs w:val="24"/>
        </w:rPr>
        <w:t>en, wie sehr unser Leben und un</w:t>
      </w:r>
      <w:r w:rsidRPr="00D77934">
        <w:rPr>
          <w:rFonts w:asciiTheme="majorBidi" w:hAnsiTheme="majorBidi" w:cstheme="majorBidi"/>
          <w:sz w:val="24"/>
          <w:szCs w:val="24"/>
        </w:rPr>
        <w:t>sere Welt von paradiesischen Zuständen entfernt sind, wie auch wir se</w:t>
      </w:r>
      <w:r>
        <w:rPr>
          <w:rFonts w:asciiTheme="majorBidi" w:hAnsiTheme="majorBidi" w:cstheme="majorBidi"/>
          <w:sz w:val="24"/>
          <w:szCs w:val="24"/>
        </w:rPr>
        <w:t>lbst zur Härte des irdischen Le</w:t>
      </w:r>
      <w:r w:rsidRPr="00D77934">
        <w:rPr>
          <w:rFonts w:asciiTheme="majorBidi" w:hAnsiTheme="majorBidi" w:cstheme="majorBidi"/>
          <w:sz w:val="24"/>
          <w:szCs w:val="24"/>
        </w:rPr>
        <w:t>bens beitragen für uns und für andere. Einen Weg zurück gibt es nicht. Als Menschen leben wir immer „</w:t>
      </w:r>
      <w:proofErr w:type="spellStart"/>
      <w:r w:rsidRPr="00D77934">
        <w:rPr>
          <w:rFonts w:asciiTheme="majorBidi" w:hAnsiTheme="majorBidi" w:cstheme="majorBidi"/>
          <w:sz w:val="24"/>
          <w:szCs w:val="24"/>
        </w:rPr>
        <w:t>postlapsarisch</w:t>
      </w:r>
      <w:proofErr w:type="spellEnd"/>
      <w:r w:rsidRPr="00D77934">
        <w:rPr>
          <w:rFonts w:asciiTheme="majorBidi" w:hAnsiTheme="majorBidi" w:cstheme="majorBidi"/>
          <w:sz w:val="24"/>
          <w:szCs w:val="24"/>
        </w:rPr>
        <w:t>“, nach dem Verlust des Paradieses. Die Lebensweise der ersten Menschen können wir nicht wiederhaben. S</w:t>
      </w:r>
      <w:r>
        <w:rPr>
          <w:rFonts w:asciiTheme="majorBidi" w:hAnsiTheme="majorBidi" w:cstheme="majorBidi"/>
          <w:sz w:val="24"/>
          <w:szCs w:val="24"/>
        </w:rPr>
        <w:t>o wenig, wie wir in unsere Kind</w:t>
      </w:r>
      <w:r w:rsidRPr="00D77934">
        <w:rPr>
          <w:rFonts w:asciiTheme="majorBidi" w:hAnsiTheme="majorBidi" w:cstheme="majorBidi"/>
          <w:sz w:val="24"/>
          <w:szCs w:val="24"/>
        </w:rPr>
        <w:t>heit zurückkehren können. Und irgendwie hat dieses paradiesische Leben im Garten</w:t>
      </w:r>
      <w:r>
        <w:rPr>
          <w:rFonts w:asciiTheme="majorBidi" w:hAnsiTheme="majorBidi" w:cstheme="majorBidi"/>
          <w:sz w:val="24"/>
          <w:szCs w:val="24"/>
        </w:rPr>
        <w:t xml:space="preserve"> ja auch</w:t>
      </w:r>
      <w:r w:rsidRPr="00D77934">
        <w:rPr>
          <w:rFonts w:asciiTheme="majorBidi" w:hAnsiTheme="majorBidi" w:cstheme="majorBidi"/>
          <w:sz w:val="24"/>
          <w:szCs w:val="24"/>
        </w:rPr>
        <w:t xml:space="preserve"> etwas Unwirkliches und Unfertiges. </w:t>
      </w:r>
      <w:r w:rsidRPr="00D77934">
        <w:rPr>
          <w:rFonts w:asciiTheme="majorBidi" w:hAnsiTheme="majorBidi" w:cstheme="majorBidi"/>
          <w:sz w:val="24"/>
          <w:szCs w:val="24"/>
        </w:rPr>
        <w:lastRenderedPageBreak/>
        <w:t>Viel erfahren wir über dieses Leben nicht. Es wird für</w:t>
      </w:r>
      <w:r>
        <w:rPr>
          <w:rFonts w:asciiTheme="majorBidi" w:hAnsiTheme="majorBidi" w:cstheme="majorBidi"/>
          <w:sz w:val="24"/>
          <w:szCs w:val="24"/>
        </w:rPr>
        <w:t xml:space="preserve"> den Erzähler unseres Textes of</w:t>
      </w:r>
      <w:r w:rsidRPr="00D77934">
        <w:rPr>
          <w:rFonts w:asciiTheme="majorBidi" w:hAnsiTheme="majorBidi" w:cstheme="majorBidi"/>
          <w:sz w:val="24"/>
          <w:szCs w:val="24"/>
        </w:rPr>
        <w:t>fenkundig erst dann r</w:t>
      </w:r>
      <w:r>
        <w:rPr>
          <w:rFonts w:asciiTheme="majorBidi" w:hAnsiTheme="majorBidi" w:cstheme="majorBidi"/>
          <w:sz w:val="24"/>
          <w:szCs w:val="24"/>
        </w:rPr>
        <w:t>ichtig interessant, wenn es auf</w:t>
      </w:r>
      <w:r w:rsidRPr="00D77934">
        <w:rPr>
          <w:rFonts w:asciiTheme="majorBidi" w:hAnsiTheme="majorBidi" w:cstheme="majorBidi"/>
          <w:sz w:val="24"/>
          <w:szCs w:val="24"/>
        </w:rPr>
        <w:t>zubrechen beginnt, wenn der Mensch, genauer die Frau, zum eigenständig handelnden, entscheidungs- und verantwortungsfähigen Wesen wird. Vor die Wahl gestellt, das göttliche Gebot zu befolgen, das sie nur vom Hörensagen kennt, oder der Schlange zu glauben, die Er</w:t>
      </w:r>
      <w:r>
        <w:rPr>
          <w:rFonts w:asciiTheme="majorBidi" w:hAnsiTheme="majorBidi" w:cstheme="majorBidi"/>
          <w:sz w:val="24"/>
          <w:szCs w:val="24"/>
        </w:rPr>
        <w:t>kenntnis und Gottgleichheit ver</w:t>
      </w:r>
      <w:r w:rsidRPr="00D77934">
        <w:rPr>
          <w:rFonts w:asciiTheme="majorBidi" w:hAnsiTheme="majorBidi" w:cstheme="majorBidi"/>
          <w:sz w:val="24"/>
          <w:szCs w:val="24"/>
        </w:rPr>
        <w:t>spricht, entscheidet sich die Frau für letzteres. Wer von uns hätte wohl anders gehandelt?</w:t>
      </w:r>
      <w:r>
        <w:rPr>
          <w:rFonts w:asciiTheme="majorBidi" w:hAnsiTheme="majorBidi" w:cstheme="majorBidi"/>
          <w:sz w:val="24"/>
          <w:szCs w:val="24"/>
        </w:rPr>
        <w:t xml:space="preserve"> –</w:t>
      </w:r>
      <w:r w:rsidRPr="00D77934">
        <w:rPr>
          <w:rFonts w:asciiTheme="majorBidi" w:hAnsiTheme="majorBidi" w:cstheme="majorBidi"/>
          <w:sz w:val="24"/>
          <w:szCs w:val="24"/>
        </w:rPr>
        <w:t xml:space="preserve"> Die Gebots-übertretung ist kein Unfall in der Vorzeit der Menschheitsgeschichte, sondern die erste bewusste menschliche Entsch</w:t>
      </w:r>
      <w:r>
        <w:rPr>
          <w:rFonts w:asciiTheme="majorBidi" w:hAnsiTheme="majorBidi" w:cstheme="majorBidi"/>
          <w:sz w:val="24"/>
          <w:szCs w:val="24"/>
        </w:rPr>
        <w:t>eidung, der Beginn der menschli</w:t>
      </w:r>
      <w:r w:rsidRPr="00D77934">
        <w:rPr>
          <w:rFonts w:asciiTheme="majorBidi" w:hAnsiTheme="majorBidi" w:cstheme="majorBidi"/>
          <w:sz w:val="24"/>
          <w:szCs w:val="24"/>
        </w:rPr>
        <w:t>chen Autonomie.</w:t>
      </w:r>
      <w:r>
        <w:rPr>
          <w:rFonts w:asciiTheme="majorBidi" w:hAnsiTheme="majorBidi" w:cstheme="majorBidi"/>
          <w:sz w:val="24"/>
          <w:szCs w:val="24"/>
        </w:rPr>
        <w:t xml:space="preserve"> In Abwandlung der berühmten De</w:t>
      </w:r>
      <w:r w:rsidRPr="00D77934">
        <w:rPr>
          <w:rFonts w:asciiTheme="majorBidi" w:hAnsiTheme="majorBidi" w:cstheme="majorBidi"/>
          <w:sz w:val="24"/>
          <w:szCs w:val="24"/>
        </w:rPr>
        <w:t>finition der Aufklärung von Immanuel Kant kann man mit dem Alttesta</w:t>
      </w:r>
      <w:r>
        <w:rPr>
          <w:rFonts w:asciiTheme="majorBidi" w:hAnsiTheme="majorBidi" w:cstheme="majorBidi"/>
          <w:sz w:val="24"/>
          <w:szCs w:val="24"/>
        </w:rPr>
        <w:t>mentler Erhard Blum vom „selbst</w:t>
      </w:r>
      <w:r w:rsidRPr="00D77934">
        <w:rPr>
          <w:rFonts w:asciiTheme="majorBidi" w:hAnsiTheme="majorBidi" w:cstheme="majorBidi"/>
          <w:sz w:val="24"/>
          <w:szCs w:val="24"/>
        </w:rPr>
        <w:t>verschuldete[n] Ausgang des Me</w:t>
      </w:r>
      <w:r>
        <w:rPr>
          <w:rFonts w:asciiTheme="majorBidi" w:hAnsiTheme="majorBidi" w:cstheme="majorBidi"/>
          <w:sz w:val="24"/>
          <w:szCs w:val="24"/>
        </w:rPr>
        <w:t>nschen aus seiner Unmündigkeit“</w:t>
      </w:r>
      <w:r>
        <w:rPr>
          <w:rStyle w:val="Funotenzeichen"/>
          <w:rFonts w:asciiTheme="majorBidi" w:hAnsiTheme="majorBidi" w:cstheme="majorBidi"/>
          <w:sz w:val="24"/>
          <w:szCs w:val="24"/>
        </w:rPr>
        <w:footnoteReference w:id="2"/>
      </w:r>
      <w:r w:rsidRPr="00D77934">
        <w:rPr>
          <w:rFonts w:asciiTheme="majorBidi" w:hAnsiTheme="majorBidi" w:cstheme="majorBidi"/>
          <w:sz w:val="24"/>
          <w:szCs w:val="24"/>
        </w:rPr>
        <w:t xml:space="preserve"> sprechen. Die Frau entscheidet sich für das, was ihr greifbarer erscheint. Und tatsächlich bewahrheitet sich ja die Voraussage der Schlange, dass das Essen der verbotenen Frucht zur Erkenntnis führt. Erst erkennen die Menschen ihre Nacktheit als Unzulänglichkeit, später am Ende unserer Erzählung bestätigt Gott </w:t>
      </w:r>
      <w:r>
        <w:rPr>
          <w:rFonts w:asciiTheme="majorBidi" w:hAnsiTheme="majorBidi" w:cstheme="majorBidi"/>
          <w:sz w:val="24"/>
          <w:szCs w:val="24"/>
        </w:rPr>
        <w:t>selbst den neuen Status des Men</w:t>
      </w:r>
      <w:r w:rsidRPr="00D77934">
        <w:rPr>
          <w:rFonts w:asciiTheme="majorBidi" w:hAnsiTheme="majorBidi" w:cstheme="majorBidi"/>
          <w:sz w:val="24"/>
          <w:szCs w:val="24"/>
        </w:rPr>
        <w:t xml:space="preserve">schen: </w:t>
      </w:r>
      <w:r w:rsidRPr="00D77934">
        <w:rPr>
          <w:rFonts w:asciiTheme="majorBidi" w:hAnsiTheme="majorBidi" w:cstheme="majorBidi"/>
          <w:i/>
          <w:iCs/>
          <w:sz w:val="24"/>
          <w:szCs w:val="24"/>
        </w:rPr>
        <w:t>„Siehe, der Mensch ist gewo</w:t>
      </w:r>
      <w:r>
        <w:rPr>
          <w:rFonts w:asciiTheme="majorBidi" w:hAnsiTheme="majorBidi" w:cstheme="majorBidi"/>
          <w:i/>
          <w:iCs/>
          <w:sz w:val="24"/>
          <w:szCs w:val="24"/>
        </w:rPr>
        <w:t>rden wie unserei</w:t>
      </w:r>
      <w:r w:rsidRPr="00D77934">
        <w:rPr>
          <w:rFonts w:asciiTheme="majorBidi" w:hAnsiTheme="majorBidi" w:cstheme="majorBidi"/>
          <w:i/>
          <w:iCs/>
          <w:sz w:val="24"/>
          <w:szCs w:val="24"/>
        </w:rPr>
        <w:t>ner und weiß, was gut und böse ist.“</w:t>
      </w:r>
      <w:r w:rsidRPr="00D77934">
        <w:rPr>
          <w:rFonts w:asciiTheme="majorBidi" w:hAnsiTheme="majorBidi" w:cstheme="majorBidi"/>
          <w:sz w:val="24"/>
          <w:szCs w:val="24"/>
        </w:rPr>
        <w:t xml:space="preserve"> (Gen 3,22a). Aber mit der Autonomie des Menschen beginnt eben auch sein Widerspruch g</w:t>
      </w:r>
      <w:r>
        <w:rPr>
          <w:rFonts w:asciiTheme="majorBidi" w:hAnsiTheme="majorBidi" w:cstheme="majorBidi"/>
          <w:sz w:val="24"/>
          <w:szCs w:val="24"/>
        </w:rPr>
        <w:t>egen Gott und als Konsequenz da</w:t>
      </w:r>
      <w:r w:rsidRPr="00D77934">
        <w:rPr>
          <w:rFonts w:asciiTheme="majorBidi" w:hAnsiTheme="majorBidi" w:cstheme="majorBidi"/>
          <w:sz w:val="24"/>
          <w:szCs w:val="24"/>
        </w:rPr>
        <w:t>raus verliert er seine enge Lebensgemeinschaft mit ihm. Er versteckt sich vor ihm und wird schließlich aus dem Garten vertrieben. Das ist die notwendige Folgerung daraus, dass das erste Menschenpaar sich gegen den unhi</w:t>
      </w:r>
      <w:r>
        <w:rPr>
          <w:rFonts w:asciiTheme="majorBidi" w:hAnsiTheme="majorBidi" w:cstheme="majorBidi"/>
          <w:sz w:val="24"/>
          <w:szCs w:val="24"/>
        </w:rPr>
        <w:t>nterfragten Gehorsam Gott gegen</w:t>
      </w:r>
      <w:r w:rsidRPr="00D77934">
        <w:rPr>
          <w:rFonts w:asciiTheme="majorBidi" w:hAnsiTheme="majorBidi" w:cstheme="majorBidi"/>
          <w:sz w:val="24"/>
          <w:szCs w:val="24"/>
        </w:rPr>
        <w:t>über entschieden hat. Die Strafsprüche, die Gott über alle Beteiligten ausspricht, verdeutlichen, dass mit dem Widerspruch gegen das göttliche Gebot nicht nur das Gottesverhältnis, sondern auch das Verhältnis des Menschen zu den Tieren, zu seiner Umwelt und die</w:t>
      </w:r>
      <w:r>
        <w:rPr>
          <w:rFonts w:asciiTheme="majorBidi" w:hAnsiTheme="majorBidi" w:cstheme="majorBidi"/>
          <w:sz w:val="24"/>
          <w:szCs w:val="24"/>
        </w:rPr>
        <w:t xml:space="preserve"> Beziehung der Menschen unterei</w:t>
      </w:r>
      <w:r w:rsidRPr="00D77934">
        <w:rPr>
          <w:rFonts w:asciiTheme="majorBidi" w:hAnsiTheme="majorBidi" w:cstheme="majorBidi"/>
          <w:sz w:val="24"/>
          <w:szCs w:val="24"/>
        </w:rPr>
        <w:t xml:space="preserve">nander Schaden genommen haben. Der Zustand, zu dem Gott die Welt </w:t>
      </w:r>
      <w:r>
        <w:rPr>
          <w:rFonts w:asciiTheme="majorBidi" w:hAnsiTheme="majorBidi" w:cstheme="majorBidi"/>
          <w:sz w:val="24"/>
          <w:szCs w:val="24"/>
        </w:rPr>
        <w:t>und die Menschen erschaffen hat</w:t>
      </w:r>
      <w:r w:rsidRPr="00D77934">
        <w:rPr>
          <w:rFonts w:asciiTheme="majorBidi" w:hAnsiTheme="majorBidi" w:cstheme="majorBidi"/>
          <w:sz w:val="24"/>
          <w:szCs w:val="24"/>
        </w:rPr>
        <w:t>te, ist verloren. Abe</w:t>
      </w:r>
      <w:r>
        <w:rPr>
          <w:rFonts w:asciiTheme="majorBidi" w:hAnsiTheme="majorBidi" w:cstheme="majorBidi"/>
          <w:sz w:val="24"/>
          <w:szCs w:val="24"/>
        </w:rPr>
        <w:t>r erst jetzt zeigt sich den Men</w:t>
      </w:r>
      <w:r w:rsidRPr="00D77934">
        <w:rPr>
          <w:rFonts w:asciiTheme="majorBidi" w:hAnsiTheme="majorBidi" w:cstheme="majorBidi"/>
          <w:sz w:val="24"/>
          <w:szCs w:val="24"/>
        </w:rPr>
        <w:t>schen ein Leben, wie wir es als menschliches Leben kennen. Die durch</w:t>
      </w:r>
      <w:r>
        <w:rPr>
          <w:rFonts w:asciiTheme="majorBidi" w:hAnsiTheme="majorBidi" w:cstheme="majorBidi"/>
          <w:sz w:val="24"/>
          <w:szCs w:val="24"/>
        </w:rPr>
        <w:t xml:space="preserve"> die Versuchung und die Übertre</w:t>
      </w:r>
      <w:r w:rsidRPr="00D77934">
        <w:rPr>
          <w:rFonts w:asciiTheme="majorBidi" w:hAnsiTheme="majorBidi" w:cstheme="majorBidi"/>
          <w:sz w:val="24"/>
          <w:szCs w:val="24"/>
        </w:rPr>
        <w:t>tung des göttlichen Gebots erlangte Erkenntnis wird zur Grundlage unserer Lebensmöglichkeiten – nicht erst in der Wissensge</w:t>
      </w:r>
      <w:r>
        <w:rPr>
          <w:rFonts w:asciiTheme="majorBidi" w:hAnsiTheme="majorBidi" w:cstheme="majorBidi"/>
          <w:sz w:val="24"/>
          <w:szCs w:val="24"/>
        </w:rPr>
        <w:t>sellschaft, in der wir heute le</w:t>
      </w:r>
      <w:r w:rsidRPr="00D77934">
        <w:rPr>
          <w:rFonts w:asciiTheme="majorBidi" w:hAnsiTheme="majorBidi" w:cstheme="majorBidi"/>
          <w:sz w:val="24"/>
          <w:szCs w:val="24"/>
        </w:rPr>
        <w:t>ben. Wir beklagen das gestörte Verhältnis zwischen uns und unseren Mitgeschöpfen – und doch ist es Grundlage unseres Lebensstils. Wir, besonders wir Frauen, erleben i</w:t>
      </w:r>
      <w:r>
        <w:rPr>
          <w:rFonts w:asciiTheme="majorBidi" w:hAnsiTheme="majorBidi" w:cstheme="majorBidi"/>
          <w:sz w:val="24"/>
          <w:szCs w:val="24"/>
        </w:rPr>
        <w:t>n der Schwangerschaft manch Müh</w:t>
      </w:r>
      <w:r w:rsidRPr="00D77934">
        <w:rPr>
          <w:rFonts w:asciiTheme="majorBidi" w:hAnsiTheme="majorBidi" w:cstheme="majorBidi"/>
          <w:sz w:val="24"/>
          <w:szCs w:val="24"/>
        </w:rPr>
        <w:t xml:space="preserve">sal, tragen die oft unvorstellbar großen Schmerzen einer Geburt – und können und wollen als </w:t>
      </w:r>
      <w:r>
        <w:rPr>
          <w:rFonts w:asciiTheme="majorBidi" w:hAnsiTheme="majorBidi" w:cstheme="majorBidi"/>
          <w:sz w:val="24"/>
          <w:szCs w:val="24"/>
        </w:rPr>
        <w:t>Kinder Evas, der Mutter alles Lebendigen,</w:t>
      </w:r>
      <w:r w:rsidRPr="00D77934">
        <w:rPr>
          <w:rFonts w:asciiTheme="majorBidi" w:hAnsiTheme="majorBidi" w:cstheme="majorBidi"/>
          <w:sz w:val="24"/>
          <w:szCs w:val="24"/>
        </w:rPr>
        <w:t xml:space="preserve"> doch nicht darauf verzichten, Leben weiter zu geben. Viele von uns leiden</w:t>
      </w:r>
      <w:r>
        <w:rPr>
          <w:rFonts w:asciiTheme="majorBidi" w:hAnsiTheme="majorBidi" w:cstheme="majorBidi"/>
          <w:sz w:val="24"/>
          <w:szCs w:val="24"/>
        </w:rPr>
        <w:t xml:space="preserve"> unter den Lasten des Arbeitsle</w:t>
      </w:r>
      <w:r w:rsidRPr="00D77934">
        <w:rPr>
          <w:rFonts w:asciiTheme="majorBidi" w:hAnsiTheme="majorBidi" w:cstheme="majorBidi"/>
          <w:sz w:val="24"/>
          <w:szCs w:val="24"/>
        </w:rPr>
        <w:t>bens – und wissen doch, dass das Leben ohne Arbeit erst recht nicht para</w:t>
      </w:r>
      <w:r>
        <w:rPr>
          <w:rFonts w:asciiTheme="majorBidi" w:hAnsiTheme="majorBidi" w:cstheme="majorBidi"/>
          <w:sz w:val="24"/>
          <w:szCs w:val="24"/>
        </w:rPr>
        <w:t>diesisch ist. Wir kennen, ertra</w:t>
      </w:r>
      <w:r w:rsidRPr="00D77934">
        <w:rPr>
          <w:rFonts w:asciiTheme="majorBidi" w:hAnsiTheme="majorBidi" w:cstheme="majorBidi"/>
          <w:sz w:val="24"/>
          <w:szCs w:val="24"/>
        </w:rPr>
        <w:t>gen und leben das L</w:t>
      </w:r>
      <w:r>
        <w:rPr>
          <w:rFonts w:asciiTheme="majorBidi" w:hAnsiTheme="majorBidi" w:cstheme="majorBidi"/>
          <w:sz w:val="24"/>
          <w:szCs w:val="24"/>
        </w:rPr>
        <w:t>eben, wie es ist. Die paradiesi</w:t>
      </w:r>
      <w:r w:rsidRPr="00D77934">
        <w:rPr>
          <w:rFonts w:asciiTheme="majorBidi" w:hAnsiTheme="majorBidi" w:cstheme="majorBidi"/>
          <w:sz w:val="24"/>
          <w:szCs w:val="24"/>
        </w:rPr>
        <w:t>sche Frucht vom Baum des Lebens, eines anderen Lebens, ist uns versagt. Ein „Zurück“ in den Garten gibt es nicht.</w:t>
      </w:r>
    </w:p>
    <w:p w:rsidR="00D77934" w:rsidRPr="00D77934" w:rsidRDefault="00D77934" w:rsidP="00D77934">
      <w:pPr>
        <w:rPr>
          <w:rFonts w:asciiTheme="majorBidi" w:hAnsiTheme="majorBidi" w:cstheme="majorBidi"/>
          <w:sz w:val="24"/>
          <w:szCs w:val="24"/>
        </w:rPr>
      </w:pPr>
      <w:r w:rsidRPr="00D77934">
        <w:rPr>
          <w:rFonts w:asciiTheme="majorBidi" w:hAnsiTheme="majorBidi" w:cstheme="majorBidi"/>
          <w:sz w:val="24"/>
          <w:szCs w:val="24"/>
        </w:rPr>
        <w:t xml:space="preserve">Wir stehen </w:t>
      </w:r>
      <w:proofErr w:type="spellStart"/>
      <w:r w:rsidRPr="00D77934">
        <w:rPr>
          <w:rFonts w:asciiTheme="majorBidi" w:hAnsiTheme="majorBidi" w:cstheme="majorBidi"/>
          <w:sz w:val="24"/>
          <w:szCs w:val="24"/>
        </w:rPr>
        <w:t>jenseits</w:t>
      </w:r>
      <w:proofErr w:type="spellEnd"/>
      <w:r w:rsidRPr="00D77934">
        <w:rPr>
          <w:rFonts w:asciiTheme="majorBidi" w:hAnsiTheme="majorBidi" w:cstheme="majorBidi"/>
          <w:sz w:val="24"/>
          <w:szCs w:val="24"/>
        </w:rPr>
        <w:t xml:space="preserve"> von Eden, können nicht zurück. Aber das Gegenteil vom „Zurück“ muss ja nicht ein „Weiter so“ sein. Wie wäre es, wenn das Gegenteil vom „Zurück ins Paradies“ ein „Hin zum Kreuz“ wäre? Die Beziehungsbrüche zwischen den Menschen und der Welt, zwischen den Menschen untereinander und vor allem zwischen Mensch und Gott führen unweigerlich dorthi</w:t>
      </w:r>
      <w:r>
        <w:rPr>
          <w:rFonts w:asciiTheme="majorBidi" w:hAnsiTheme="majorBidi" w:cstheme="majorBidi"/>
          <w:sz w:val="24"/>
          <w:szCs w:val="24"/>
        </w:rPr>
        <w:t>n. Veranlasst von den Versuchun</w:t>
      </w:r>
      <w:r w:rsidRPr="00D77934">
        <w:rPr>
          <w:rFonts w:asciiTheme="majorBidi" w:hAnsiTheme="majorBidi" w:cstheme="majorBidi"/>
          <w:sz w:val="24"/>
          <w:szCs w:val="24"/>
        </w:rPr>
        <w:t xml:space="preserve">gen des Lebens, </w:t>
      </w:r>
      <w:r>
        <w:rPr>
          <w:rFonts w:asciiTheme="majorBidi" w:hAnsiTheme="majorBidi" w:cstheme="majorBidi"/>
          <w:sz w:val="24"/>
          <w:szCs w:val="24"/>
        </w:rPr>
        <w:t>von Entscheidungen, deren Konse</w:t>
      </w:r>
      <w:r w:rsidRPr="00D77934">
        <w:rPr>
          <w:rFonts w:asciiTheme="majorBidi" w:hAnsiTheme="majorBidi" w:cstheme="majorBidi"/>
          <w:sz w:val="24"/>
          <w:szCs w:val="24"/>
        </w:rPr>
        <w:t xml:space="preserve">quenzen wir nicht überblicken, tragen auch wir dazu bei. Oft genug im Widerspruch </w:t>
      </w:r>
      <w:r w:rsidRPr="00D77934">
        <w:rPr>
          <w:rFonts w:asciiTheme="majorBidi" w:hAnsiTheme="majorBidi" w:cstheme="majorBidi"/>
          <w:sz w:val="24"/>
          <w:szCs w:val="24"/>
        </w:rPr>
        <w:lastRenderedPageBreak/>
        <w:t xml:space="preserve">zum göttlichen Gebot, um das wir wissen </w:t>
      </w:r>
      <w:r>
        <w:rPr>
          <w:rFonts w:asciiTheme="majorBidi" w:hAnsiTheme="majorBidi" w:cstheme="majorBidi"/>
          <w:sz w:val="24"/>
          <w:szCs w:val="24"/>
        </w:rPr>
        <w:t>und das ein anderes Leben ermög</w:t>
      </w:r>
      <w:r w:rsidRPr="00D77934">
        <w:rPr>
          <w:rFonts w:asciiTheme="majorBidi" w:hAnsiTheme="majorBidi" w:cstheme="majorBidi"/>
          <w:sz w:val="24"/>
          <w:szCs w:val="24"/>
        </w:rPr>
        <w:t>lichen würde. Am Kreu</w:t>
      </w:r>
      <w:r>
        <w:rPr>
          <w:rFonts w:asciiTheme="majorBidi" w:hAnsiTheme="majorBidi" w:cstheme="majorBidi"/>
          <w:sz w:val="24"/>
          <w:szCs w:val="24"/>
        </w:rPr>
        <w:t>z wird das ganze Leid, das voll</w:t>
      </w:r>
      <w:r w:rsidRPr="00D77934">
        <w:rPr>
          <w:rFonts w:asciiTheme="majorBidi" w:hAnsiTheme="majorBidi" w:cstheme="majorBidi"/>
          <w:sz w:val="24"/>
          <w:szCs w:val="24"/>
        </w:rPr>
        <w:t>ständige Elend der</w:t>
      </w:r>
      <w:r>
        <w:rPr>
          <w:rFonts w:asciiTheme="majorBidi" w:hAnsiTheme="majorBidi" w:cstheme="majorBidi"/>
          <w:sz w:val="24"/>
          <w:szCs w:val="24"/>
        </w:rPr>
        <w:t xml:space="preserve"> Welt sichtbar. Wir können unse</w:t>
      </w:r>
      <w:r w:rsidRPr="00D77934">
        <w:rPr>
          <w:rFonts w:asciiTheme="majorBidi" w:hAnsiTheme="majorBidi" w:cstheme="majorBidi"/>
          <w:sz w:val="24"/>
          <w:szCs w:val="24"/>
        </w:rPr>
        <w:t>ren Blick dorthin richten. Das Kreuz ist das Ende und das Ziel unseres Sc</w:t>
      </w:r>
      <w:r>
        <w:rPr>
          <w:rFonts w:asciiTheme="majorBidi" w:hAnsiTheme="majorBidi" w:cstheme="majorBidi"/>
          <w:sz w:val="24"/>
          <w:szCs w:val="24"/>
        </w:rPr>
        <w:t>heiterns, unserer Beziehungsbrü</w:t>
      </w:r>
      <w:r w:rsidRPr="00D77934">
        <w:rPr>
          <w:rFonts w:asciiTheme="majorBidi" w:hAnsiTheme="majorBidi" w:cstheme="majorBidi"/>
          <w:sz w:val="24"/>
          <w:szCs w:val="24"/>
        </w:rPr>
        <w:t>che. Dieser Blick zu</w:t>
      </w:r>
      <w:r>
        <w:rPr>
          <w:rFonts w:asciiTheme="majorBidi" w:hAnsiTheme="majorBidi" w:cstheme="majorBidi"/>
          <w:sz w:val="24"/>
          <w:szCs w:val="24"/>
        </w:rPr>
        <w:t>m Kreuz ist die große Herausfor</w:t>
      </w:r>
      <w:r w:rsidRPr="00D77934">
        <w:rPr>
          <w:rFonts w:asciiTheme="majorBidi" w:hAnsiTheme="majorBidi" w:cstheme="majorBidi"/>
          <w:sz w:val="24"/>
          <w:szCs w:val="24"/>
        </w:rPr>
        <w:t>derung für die Passi</w:t>
      </w:r>
      <w:r>
        <w:rPr>
          <w:rFonts w:asciiTheme="majorBidi" w:hAnsiTheme="majorBidi" w:cstheme="majorBidi"/>
          <w:sz w:val="24"/>
          <w:szCs w:val="24"/>
        </w:rPr>
        <w:t>onszeit, die in dieser Woche be</w:t>
      </w:r>
      <w:r w:rsidRPr="00D77934">
        <w:rPr>
          <w:rFonts w:asciiTheme="majorBidi" w:hAnsiTheme="majorBidi" w:cstheme="majorBidi"/>
          <w:sz w:val="24"/>
          <w:szCs w:val="24"/>
        </w:rPr>
        <w:t xml:space="preserve">gonnen hat: Den </w:t>
      </w:r>
      <w:r>
        <w:rPr>
          <w:rFonts w:asciiTheme="majorBidi" w:hAnsiTheme="majorBidi" w:cstheme="majorBidi"/>
          <w:sz w:val="24"/>
          <w:szCs w:val="24"/>
        </w:rPr>
        <w:t>Weg von Eden nach Golgatha nach</w:t>
      </w:r>
      <w:r w:rsidRPr="00D77934">
        <w:rPr>
          <w:rFonts w:asciiTheme="majorBidi" w:hAnsiTheme="majorBidi" w:cstheme="majorBidi"/>
          <w:sz w:val="24"/>
          <w:szCs w:val="24"/>
        </w:rPr>
        <w:t>vollziehen. Unser</w:t>
      </w:r>
      <w:r>
        <w:rPr>
          <w:rFonts w:asciiTheme="majorBidi" w:hAnsiTheme="majorBidi" w:cstheme="majorBidi"/>
          <w:sz w:val="24"/>
          <w:szCs w:val="24"/>
        </w:rPr>
        <w:t xml:space="preserve"> Leben als Teil dieses Weges be</w:t>
      </w:r>
      <w:r w:rsidRPr="00D77934">
        <w:rPr>
          <w:rFonts w:asciiTheme="majorBidi" w:hAnsiTheme="majorBidi" w:cstheme="majorBidi"/>
          <w:sz w:val="24"/>
          <w:szCs w:val="24"/>
        </w:rPr>
        <w:t>trachten.</w:t>
      </w:r>
    </w:p>
    <w:p w:rsidR="00D77934" w:rsidRPr="00D77934" w:rsidRDefault="00D77934" w:rsidP="00D77934">
      <w:pPr>
        <w:rPr>
          <w:rFonts w:asciiTheme="majorBidi" w:hAnsiTheme="majorBidi" w:cstheme="majorBidi"/>
          <w:sz w:val="24"/>
          <w:szCs w:val="24"/>
        </w:rPr>
      </w:pPr>
      <w:r w:rsidRPr="00D77934">
        <w:rPr>
          <w:rFonts w:asciiTheme="majorBidi" w:hAnsiTheme="majorBidi" w:cstheme="majorBidi"/>
          <w:sz w:val="24"/>
          <w:szCs w:val="24"/>
        </w:rPr>
        <w:t xml:space="preserve">Und dann an Karfreitag, wenn Golgatha erreicht ist, geschieht das Unvorstellbare. Das unvorstellbar grausame Sterben Christi am Kreuz. Gottes Weg zu den Menschen, der </w:t>
      </w:r>
      <w:proofErr w:type="spellStart"/>
      <w:r w:rsidRPr="00D77934">
        <w:rPr>
          <w:rFonts w:asciiTheme="majorBidi" w:hAnsiTheme="majorBidi" w:cstheme="majorBidi"/>
          <w:sz w:val="24"/>
          <w:szCs w:val="24"/>
        </w:rPr>
        <w:t>jenseits</w:t>
      </w:r>
      <w:proofErr w:type="spellEnd"/>
      <w:r w:rsidRPr="00D77934">
        <w:rPr>
          <w:rFonts w:asciiTheme="majorBidi" w:hAnsiTheme="majorBidi" w:cstheme="majorBidi"/>
          <w:sz w:val="24"/>
          <w:szCs w:val="24"/>
        </w:rPr>
        <w:t xml:space="preserve"> von Eden in der Krippe in Bethlehem neu begon</w:t>
      </w:r>
      <w:r>
        <w:rPr>
          <w:rFonts w:asciiTheme="majorBidi" w:hAnsiTheme="majorBidi" w:cstheme="majorBidi"/>
          <w:sz w:val="24"/>
          <w:szCs w:val="24"/>
        </w:rPr>
        <w:t>nen hat, scheitert an der Reali</w:t>
      </w:r>
      <w:r w:rsidRPr="00D77934">
        <w:rPr>
          <w:rFonts w:asciiTheme="majorBidi" w:hAnsiTheme="majorBidi" w:cstheme="majorBidi"/>
          <w:sz w:val="24"/>
          <w:szCs w:val="24"/>
        </w:rPr>
        <w:t>tät des menschlichen Lebens, an den Härten, die Menschen seit der Vertreibung aus dem Garten ei-</w:t>
      </w:r>
      <w:proofErr w:type="spellStart"/>
      <w:r w:rsidRPr="00D77934">
        <w:rPr>
          <w:rFonts w:asciiTheme="majorBidi" w:hAnsiTheme="majorBidi" w:cstheme="majorBidi"/>
          <w:sz w:val="24"/>
          <w:szCs w:val="24"/>
        </w:rPr>
        <w:t>nander</w:t>
      </w:r>
      <w:proofErr w:type="spellEnd"/>
      <w:r w:rsidRPr="00D77934">
        <w:rPr>
          <w:rFonts w:asciiTheme="majorBidi" w:hAnsiTheme="majorBidi" w:cstheme="majorBidi"/>
          <w:sz w:val="24"/>
          <w:szCs w:val="24"/>
        </w:rPr>
        <w:t xml:space="preserve"> antun kö</w:t>
      </w:r>
      <w:r>
        <w:rPr>
          <w:rFonts w:asciiTheme="majorBidi" w:hAnsiTheme="majorBidi" w:cstheme="majorBidi"/>
          <w:sz w:val="24"/>
          <w:szCs w:val="24"/>
        </w:rPr>
        <w:t>nnen. Doch Gott nutzt diesen Mo</w:t>
      </w:r>
      <w:r w:rsidRPr="00D77934">
        <w:rPr>
          <w:rFonts w:asciiTheme="majorBidi" w:hAnsiTheme="majorBidi" w:cstheme="majorBidi"/>
          <w:sz w:val="24"/>
          <w:szCs w:val="24"/>
        </w:rPr>
        <w:t>ment des Unvorstellbaren auf seine Weise. Er geht in Christus nicht nur selbst in den Tod, sondern nimmt mit sich alle diese H</w:t>
      </w:r>
      <w:r>
        <w:rPr>
          <w:rFonts w:asciiTheme="majorBidi" w:hAnsiTheme="majorBidi" w:cstheme="majorBidi"/>
          <w:sz w:val="24"/>
          <w:szCs w:val="24"/>
        </w:rPr>
        <w:t>ärten, Verfehlungen, Bezie</w:t>
      </w:r>
      <w:r w:rsidRPr="00D77934">
        <w:rPr>
          <w:rFonts w:asciiTheme="majorBidi" w:hAnsiTheme="majorBidi" w:cstheme="majorBidi"/>
          <w:sz w:val="24"/>
          <w:szCs w:val="24"/>
        </w:rPr>
        <w:t>hungsbrüche, all das Scheitern, das Leid und das Elend der Welt. Er führt all das hinein in die tiefste Dunkelheit des Todes</w:t>
      </w:r>
      <w:r>
        <w:rPr>
          <w:rFonts w:asciiTheme="majorBidi" w:hAnsiTheme="majorBidi" w:cstheme="majorBidi"/>
          <w:sz w:val="24"/>
          <w:szCs w:val="24"/>
        </w:rPr>
        <w:t>. Doch dann lässt er es dort zu</w:t>
      </w:r>
      <w:r w:rsidRPr="00D77934">
        <w:rPr>
          <w:rFonts w:asciiTheme="majorBidi" w:hAnsiTheme="majorBidi" w:cstheme="majorBidi"/>
          <w:sz w:val="24"/>
          <w:szCs w:val="24"/>
        </w:rPr>
        <w:t xml:space="preserve">rück, überwindet selbst Leiden und Tod. Christus wird auferweckt. Mit ihm beginnt ein neues Leben – jenseits des Kreuzes. Und auch uns ruft er hinein in dieses neue Leben. </w:t>
      </w:r>
    </w:p>
    <w:p w:rsidR="00D77934" w:rsidRPr="00D77934" w:rsidRDefault="00D77934" w:rsidP="00D77934">
      <w:pPr>
        <w:rPr>
          <w:rFonts w:asciiTheme="majorBidi" w:hAnsiTheme="majorBidi" w:cstheme="majorBidi"/>
          <w:sz w:val="24"/>
          <w:szCs w:val="24"/>
        </w:rPr>
      </w:pPr>
      <w:r w:rsidRPr="00D77934">
        <w:rPr>
          <w:rFonts w:asciiTheme="majorBidi" w:hAnsiTheme="majorBidi" w:cstheme="majorBidi"/>
          <w:sz w:val="24"/>
          <w:szCs w:val="24"/>
        </w:rPr>
        <w:t>Wo stehen wir</w:t>
      </w:r>
      <w:r>
        <w:rPr>
          <w:rFonts w:asciiTheme="majorBidi" w:hAnsiTheme="majorBidi" w:cstheme="majorBidi"/>
          <w:sz w:val="24"/>
          <w:szCs w:val="24"/>
        </w:rPr>
        <w:t xml:space="preserve"> also</w:t>
      </w:r>
      <w:r w:rsidRPr="00D77934">
        <w:rPr>
          <w:rFonts w:asciiTheme="majorBidi" w:hAnsiTheme="majorBidi" w:cstheme="majorBidi"/>
          <w:sz w:val="24"/>
          <w:szCs w:val="24"/>
        </w:rPr>
        <w:t xml:space="preserve">? Ja, wir stehen mit Adam und Eva und allen Menschen </w:t>
      </w:r>
      <w:proofErr w:type="spellStart"/>
      <w:r w:rsidRPr="00D77934">
        <w:rPr>
          <w:rFonts w:asciiTheme="majorBidi" w:hAnsiTheme="majorBidi" w:cstheme="majorBidi"/>
          <w:sz w:val="24"/>
          <w:szCs w:val="24"/>
        </w:rPr>
        <w:t>jen</w:t>
      </w:r>
      <w:r>
        <w:rPr>
          <w:rFonts w:asciiTheme="majorBidi" w:hAnsiTheme="majorBidi" w:cstheme="majorBidi"/>
          <w:sz w:val="24"/>
          <w:szCs w:val="24"/>
        </w:rPr>
        <w:t>seits</w:t>
      </w:r>
      <w:proofErr w:type="spellEnd"/>
      <w:r>
        <w:rPr>
          <w:rFonts w:asciiTheme="majorBidi" w:hAnsiTheme="majorBidi" w:cstheme="majorBidi"/>
          <w:sz w:val="24"/>
          <w:szCs w:val="24"/>
        </w:rPr>
        <w:t xml:space="preserve"> von Eden, können nicht zu</w:t>
      </w:r>
      <w:r w:rsidRPr="00D77934">
        <w:rPr>
          <w:rFonts w:asciiTheme="majorBidi" w:hAnsiTheme="majorBidi" w:cstheme="majorBidi"/>
          <w:sz w:val="24"/>
          <w:szCs w:val="24"/>
        </w:rPr>
        <w:t>rück. Wir sind noch auf dem Weg nach Golgatha. Aber wir hören auch den Ruf Christi von jenseits des Kreuzes. Sein befreiendes Wort, das von der neuen Möglichkeit der Gemeinschaft mit Gott kündet, gilt uns. Im Abendmahl, das wir gleich gemeinsam feiern, gibt uns Christus mi</w:t>
      </w:r>
      <w:r>
        <w:rPr>
          <w:rFonts w:asciiTheme="majorBidi" w:hAnsiTheme="majorBidi" w:cstheme="majorBidi"/>
          <w:sz w:val="24"/>
          <w:szCs w:val="24"/>
        </w:rPr>
        <w:t>t seinem Leib und Blut schon An</w:t>
      </w:r>
      <w:r w:rsidRPr="00D77934">
        <w:rPr>
          <w:rFonts w:asciiTheme="majorBidi" w:hAnsiTheme="majorBidi" w:cstheme="majorBidi"/>
          <w:sz w:val="24"/>
          <w:szCs w:val="24"/>
        </w:rPr>
        <w:t>teil an diesem Leben jenseits des Kreuzes. Das kann uns stärken auf dem Weg nach Golgatha – und dann darüber hinaus. Im Vertrauen auf eine endgültige Überwindung der irdischen Härten und Verletzungen. In der Zuversicht, dass ein anderes Leben möglich ist. In der Hoffnung auf Gott.</w:t>
      </w:r>
    </w:p>
    <w:p w:rsidR="00D77934" w:rsidRPr="00D77934" w:rsidRDefault="00D77934" w:rsidP="00D77934">
      <w:pPr>
        <w:rPr>
          <w:rFonts w:asciiTheme="majorBidi" w:hAnsiTheme="majorBidi" w:cstheme="majorBidi"/>
          <w:sz w:val="24"/>
          <w:szCs w:val="24"/>
        </w:rPr>
      </w:pPr>
      <w:r w:rsidRPr="00D77934">
        <w:rPr>
          <w:rFonts w:asciiTheme="majorBidi" w:hAnsiTheme="majorBidi" w:cstheme="majorBidi"/>
          <w:sz w:val="24"/>
          <w:szCs w:val="24"/>
        </w:rPr>
        <w:t>Und der Friede Gottes,</w:t>
      </w:r>
      <w:r>
        <w:rPr>
          <w:rFonts w:asciiTheme="majorBidi" w:hAnsiTheme="majorBidi" w:cstheme="majorBidi"/>
          <w:sz w:val="24"/>
          <w:szCs w:val="24"/>
        </w:rPr>
        <w:t xml:space="preserve"> der höher ist, als alle mensch</w:t>
      </w:r>
      <w:r w:rsidRPr="00D77934">
        <w:rPr>
          <w:rFonts w:asciiTheme="majorBidi" w:hAnsiTheme="majorBidi" w:cstheme="majorBidi"/>
          <w:sz w:val="24"/>
          <w:szCs w:val="24"/>
        </w:rPr>
        <w:t>liche Vernunft bewahre unsere Herzen und Sinne in Christus Jesus. Amen!</w:t>
      </w:r>
    </w:p>
    <w:p w:rsidR="00F509D3" w:rsidRPr="00D77934" w:rsidRDefault="00F509D3" w:rsidP="00D77934"/>
    <w:sectPr w:rsidR="00F509D3" w:rsidRPr="00D77934" w:rsidSect="00223E43">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E01" w:rsidRDefault="005E3E01" w:rsidP="00E246FB">
      <w:pPr>
        <w:spacing w:after="0" w:line="240" w:lineRule="auto"/>
      </w:pPr>
      <w:r>
        <w:separator/>
      </w:r>
    </w:p>
  </w:endnote>
  <w:endnote w:type="continuationSeparator" w:id="0">
    <w:p w:rsidR="005E3E01" w:rsidRDefault="005E3E01" w:rsidP="00E2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E01" w:rsidRDefault="005E3E01" w:rsidP="00E246FB">
      <w:pPr>
        <w:spacing w:after="0" w:line="240" w:lineRule="auto"/>
      </w:pPr>
      <w:r>
        <w:separator/>
      </w:r>
    </w:p>
  </w:footnote>
  <w:footnote w:type="continuationSeparator" w:id="0">
    <w:p w:rsidR="005E3E01" w:rsidRDefault="005E3E01" w:rsidP="00E246FB">
      <w:pPr>
        <w:spacing w:after="0" w:line="240" w:lineRule="auto"/>
      </w:pPr>
      <w:r>
        <w:continuationSeparator/>
      </w:r>
    </w:p>
  </w:footnote>
  <w:footnote w:id="1">
    <w:p w:rsidR="00D77934" w:rsidRPr="00D77934" w:rsidRDefault="00D77934" w:rsidP="00D77934">
      <w:pPr>
        <w:pStyle w:val="Funotentext"/>
        <w:rPr>
          <w:rFonts w:asciiTheme="majorBidi" w:hAnsiTheme="majorBidi" w:cstheme="majorBidi"/>
        </w:rPr>
      </w:pPr>
      <w:r w:rsidRPr="00D77934">
        <w:rPr>
          <w:rStyle w:val="Funotenzeichen"/>
          <w:rFonts w:asciiTheme="majorBidi" w:hAnsiTheme="majorBidi" w:cstheme="majorBidi"/>
        </w:rPr>
        <w:footnoteRef/>
      </w:r>
      <w:r w:rsidRPr="00D77934">
        <w:rPr>
          <w:rFonts w:asciiTheme="majorBidi" w:hAnsiTheme="majorBidi" w:cstheme="majorBidi"/>
        </w:rPr>
        <w:t xml:space="preserve"> Nikolaus Herrmann, „Lobt Gott, ihr Christen alle gleich“, 6. Strophe, EG 27.</w:t>
      </w:r>
    </w:p>
  </w:footnote>
  <w:footnote w:id="2">
    <w:p w:rsidR="00D77934" w:rsidRPr="00D77934" w:rsidRDefault="00D77934">
      <w:pPr>
        <w:pStyle w:val="Funotentext"/>
        <w:rPr>
          <w:rFonts w:asciiTheme="majorBidi" w:hAnsiTheme="majorBidi" w:cstheme="majorBidi"/>
        </w:rPr>
      </w:pPr>
      <w:r w:rsidRPr="00D77934">
        <w:rPr>
          <w:rStyle w:val="Funotenzeichen"/>
          <w:rFonts w:asciiTheme="majorBidi" w:hAnsiTheme="majorBidi" w:cstheme="majorBidi"/>
        </w:rPr>
        <w:footnoteRef/>
      </w:r>
      <w:r w:rsidRPr="00D77934">
        <w:rPr>
          <w:rFonts w:asciiTheme="majorBidi" w:hAnsiTheme="majorBidi" w:cstheme="majorBidi"/>
        </w:rPr>
        <w:t xml:space="preserve">  Erhard Blum, Von Gottesunmittelbarkeit zu Gottähnlichkeit. Überlegungen zur theologischen Anthropologie der Paradieserzählung, in: </w:t>
      </w:r>
      <w:proofErr w:type="spellStart"/>
      <w:r w:rsidRPr="00D77934">
        <w:rPr>
          <w:rFonts w:asciiTheme="majorBidi" w:hAnsiTheme="majorBidi" w:cstheme="majorBidi"/>
        </w:rPr>
        <w:t>Gönke</w:t>
      </w:r>
      <w:proofErr w:type="spellEnd"/>
      <w:r w:rsidRPr="00D77934">
        <w:rPr>
          <w:rFonts w:asciiTheme="majorBidi" w:hAnsiTheme="majorBidi" w:cstheme="majorBidi"/>
        </w:rPr>
        <w:t xml:space="preserve"> Eberhardt/Kathrin </w:t>
      </w:r>
      <w:proofErr w:type="spellStart"/>
      <w:r w:rsidRPr="00D77934">
        <w:rPr>
          <w:rFonts w:asciiTheme="majorBidi" w:hAnsiTheme="majorBidi" w:cstheme="majorBidi"/>
        </w:rPr>
        <w:t>Liess</w:t>
      </w:r>
      <w:proofErr w:type="spellEnd"/>
      <w:r w:rsidRPr="00D77934">
        <w:rPr>
          <w:rFonts w:asciiTheme="majorBidi" w:hAnsiTheme="majorBidi" w:cstheme="majorBidi"/>
        </w:rPr>
        <w:t xml:space="preserve"> (Hrsg.), Gottes Nähe im Alten Testament (SBS 202), Stuttgart 2004, S. 9-29, hier S.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03225"/>
    <w:multiLevelType w:val="hybridMultilevel"/>
    <w:tmpl w:val="7C484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890"/>
    <w:rsid w:val="0002419F"/>
    <w:rsid w:val="00031924"/>
    <w:rsid w:val="00035CF0"/>
    <w:rsid w:val="000411CE"/>
    <w:rsid w:val="0005180C"/>
    <w:rsid w:val="000717C6"/>
    <w:rsid w:val="0008640D"/>
    <w:rsid w:val="000949C3"/>
    <w:rsid w:val="000B2CE2"/>
    <w:rsid w:val="000B5E43"/>
    <w:rsid w:val="0010193A"/>
    <w:rsid w:val="0010317D"/>
    <w:rsid w:val="001037E3"/>
    <w:rsid w:val="00113C17"/>
    <w:rsid w:val="00120CAA"/>
    <w:rsid w:val="001423EA"/>
    <w:rsid w:val="00154445"/>
    <w:rsid w:val="0015556E"/>
    <w:rsid w:val="00163074"/>
    <w:rsid w:val="00176357"/>
    <w:rsid w:val="00184732"/>
    <w:rsid w:val="0018475F"/>
    <w:rsid w:val="001D3E17"/>
    <w:rsid w:val="00206AB4"/>
    <w:rsid w:val="002117B4"/>
    <w:rsid w:val="00223E43"/>
    <w:rsid w:val="00226C0E"/>
    <w:rsid w:val="00255497"/>
    <w:rsid w:val="002762B0"/>
    <w:rsid w:val="00285FEE"/>
    <w:rsid w:val="002B4C4C"/>
    <w:rsid w:val="002C46FA"/>
    <w:rsid w:val="00302424"/>
    <w:rsid w:val="00302AB9"/>
    <w:rsid w:val="003139F3"/>
    <w:rsid w:val="003435A6"/>
    <w:rsid w:val="0034770C"/>
    <w:rsid w:val="003549AC"/>
    <w:rsid w:val="00357E23"/>
    <w:rsid w:val="00371BAE"/>
    <w:rsid w:val="003B1FF0"/>
    <w:rsid w:val="003B2188"/>
    <w:rsid w:val="003E0941"/>
    <w:rsid w:val="003E565F"/>
    <w:rsid w:val="00407885"/>
    <w:rsid w:val="004103CC"/>
    <w:rsid w:val="004110DA"/>
    <w:rsid w:val="00412AB9"/>
    <w:rsid w:val="00450905"/>
    <w:rsid w:val="00465361"/>
    <w:rsid w:val="00467837"/>
    <w:rsid w:val="00484ACC"/>
    <w:rsid w:val="004A4A46"/>
    <w:rsid w:val="004F6253"/>
    <w:rsid w:val="004F66FF"/>
    <w:rsid w:val="00503E08"/>
    <w:rsid w:val="005210AE"/>
    <w:rsid w:val="00521BD5"/>
    <w:rsid w:val="00524ADC"/>
    <w:rsid w:val="00531694"/>
    <w:rsid w:val="005412D3"/>
    <w:rsid w:val="005610C7"/>
    <w:rsid w:val="00566E8D"/>
    <w:rsid w:val="0058495F"/>
    <w:rsid w:val="00593478"/>
    <w:rsid w:val="005A073F"/>
    <w:rsid w:val="005B3472"/>
    <w:rsid w:val="005E3E01"/>
    <w:rsid w:val="005F7754"/>
    <w:rsid w:val="006132D9"/>
    <w:rsid w:val="00625570"/>
    <w:rsid w:val="006418BF"/>
    <w:rsid w:val="00661CB2"/>
    <w:rsid w:val="00663CAF"/>
    <w:rsid w:val="00674F8A"/>
    <w:rsid w:val="00680F4F"/>
    <w:rsid w:val="006C2668"/>
    <w:rsid w:val="006C40E5"/>
    <w:rsid w:val="006E09B5"/>
    <w:rsid w:val="006E5509"/>
    <w:rsid w:val="006F1F98"/>
    <w:rsid w:val="00711B06"/>
    <w:rsid w:val="0071540B"/>
    <w:rsid w:val="00727307"/>
    <w:rsid w:val="00745BE5"/>
    <w:rsid w:val="00753853"/>
    <w:rsid w:val="00770C2D"/>
    <w:rsid w:val="007904DC"/>
    <w:rsid w:val="007915D9"/>
    <w:rsid w:val="00792AB6"/>
    <w:rsid w:val="007A1C5C"/>
    <w:rsid w:val="007A4E44"/>
    <w:rsid w:val="007B3CE7"/>
    <w:rsid w:val="007B6FEF"/>
    <w:rsid w:val="007C6019"/>
    <w:rsid w:val="00812C2E"/>
    <w:rsid w:val="00830DC4"/>
    <w:rsid w:val="0084038C"/>
    <w:rsid w:val="00843BDE"/>
    <w:rsid w:val="00883297"/>
    <w:rsid w:val="00884EA0"/>
    <w:rsid w:val="00891B1C"/>
    <w:rsid w:val="008D166E"/>
    <w:rsid w:val="008D1C0A"/>
    <w:rsid w:val="008D6682"/>
    <w:rsid w:val="008D7B92"/>
    <w:rsid w:val="008F464B"/>
    <w:rsid w:val="008F6890"/>
    <w:rsid w:val="00916608"/>
    <w:rsid w:val="00916C83"/>
    <w:rsid w:val="00921912"/>
    <w:rsid w:val="00932179"/>
    <w:rsid w:val="009745D8"/>
    <w:rsid w:val="00990264"/>
    <w:rsid w:val="009A4A9A"/>
    <w:rsid w:val="009A4F8F"/>
    <w:rsid w:val="009A6850"/>
    <w:rsid w:val="009C0EAF"/>
    <w:rsid w:val="009D0550"/>
    <w:rsid w:val="009E2D0C"/>
    <w:rsid w:val="009F1C92"/>
    <w:rsid w:val="00A0609D"/>
    <w:rsid w:val="00A15539"/>
    <w:rsid w:val="00A23CC3"/>
    <w:rsid w:val="00A24E44"/>
    <w:rsid w:val="00A44EE5"/>
    <w:rsid w:val="00A63F17"/>
    <w:rsid w:val="00A658F4"/>
    <w:rsid w:val="00A94061"/>
    <w:rsid w:val="00A9561C"/>
    <w:rsid w:val="00AA3435"/>
    <w:rsid w:val="00AA3719"/>
    <w:rsid w:val="00AD2E56"/>
    <w:rsid w:val="00AD3FDD"/>
    <w:rsid w:val="00AE6659"/>
    <w:rsid w:val="00B178B9"/>
    <w:rsid w:val="00B23BDC"/>
    <w:rsid w:val="00B25D6D"/>
    <w:rsid w:val="00B3123A"/>
    <w:rsid w:val="00B430BB"/>
    <w:rsid w:val="00B4659A"/>
    <w:rsid w:val="00B46E56"/>
    <w:rsid w:val="00B771F2"/>
    <w:rsid w:val="00B95969"/>
    <w:rsid w:val="00BA1E91"/>
    <w:rsid w:val="00BA6187"/>
    <w:rsid w:val="00BF1C4C"/>
    <w:rsid w:val="00BF27C1"/>
    <w:rsid w:val="00C06A80"/>
    <w:rsid w:val="00C15BA0"/>
    <w:rsid w:val="00C52DEF"/>
    <w:rsid w:val="00C62B87"/>
    <w:rsid w:val="00C70588"/>
    <w:rsid w:val="00CB12D6"/>
    <w:rsid w:val="00CC30A1"/>
    <w:rsid w:val="00CE1240"/>
    <w:rsid w:val="00D03904"/>
    <w:rsid w:val="00D11C95"/>
    <w:rsid w:val="00D12097"/>
    <w:rsid w:val="00D242FF"/>
    <w:rsid w:val="00D24DEE"/>
    <w:rsid w:val="00D35272"/>
    <w:rsid w:val="00D50DEA"/>
    <w:rsid w:val="00D52ACD"/>
    <w:rsid w:val="00D742E2"/>
    <w:rsid w:val="00D77934"/>
    <w:rsid w:val="00D967EB"/>
    <w:rsid w:val="00DE4FAC"/>
    <w:rsid w:val="00DF3AFA"/>
    <w:rsid w:val="00E201B1"/>
    <w:rsid w:val="00E246FB"/>
    <w:rsid w:val="00E52F36"/>
    <w:rsid w:val="00E60643"/>
    <w:rsid w:val="00E65AA3"/>
    <w:rsid w:val="00E72D82"/>
    <w:rsid w:val="00E8539B"/>
    <w:rsid w:val="00E91CD3"/>
    <w:rsid w:val="00EA00FA"/>
    <w:rsid w:val="00F35C76"/>
    <w:rsid w:val="00F509D3"/>
    <w:rsid w:val="00F77AD4"/>
    <w:rsid w:val="00FA5098"/>
    <w:rsid w:val="00FE0489"/>
    <w:rsid w:val="00FE4B0C"/>
    <w:rsid w:val="00FF1BFF"/>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2A96B-B149-4E1B-A8BD-24DE9B6C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5BA0"/>
  </w:style>
  <w:style w:type="paragraph" w:styleId="berschrift1">
    <w:name w:val="heading 1"/>
    <w:basedOn w:val="Standard"/>
    <w:next w:val="Standard"/>
    <w:link w:val="berschrift1Zchn"/>
    <w:uiPriority w:val="9"/>
    <w:qFormat/>
    <w:rsid w:val="008F6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6890"/>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unhideWhenUsed/>
    <w:rsid w:val="00883297"/>
    <w:pPr>
      <w:spacing w:before="100" w:beforeAutospacing="1" w:after="100" w:afterAutospacing="1" w:line="240" w:lineRule="auto"/>
    </w:pPr>
    <w:rPr>
      <w:rFonts w:ascii="Times New Roman" w:eastAsia="Times New Roman" w:hAnsi="Times New Roman" w:cs="Times New Roman"/>
      <w:sz w:val="24"/>
      <w:szCs w:val="24"/>
      <w:lang w:eastAsia="de-DE" w:bidi="he-IL"/>
    </w:rPr>
  </w:style>
  <w:style w:type="character" w:customStyle="1" w:styleId="verse">
    <w:name w:val="verse"/>
    <w:basedOn w:val="Absatz-Standardschriftart"/>
    <w:rsid w:val="00883297"/>
  </w:style>
  <w:style w:type="character" w:styleId="Fett">
    <w:name w:val="Strong"/>
    <w:basedOn w:val="Absatz-Standardschriftart"/>
    <w:uiPriority w:val="22"/>
    <w:qFormat/>
    <w:rsid w:val="00883297"/>
    <w:rPr>
      <w:b/>
      <w:bCs/>
    </w:rPr>
  </w:style>
  <w:style w:type="paragraph" w:styleId="Listenabsatz">
    <w:name w:val="List Paragraph"/>
    <w:basedOn w:val="Standard"/>
    <w:uiPriority w:val="34"/>
    <w:qFormat/>
    <w:rsid w:val="00FF1BFF"/>
    <w:pPr>
      <w:ind w:left="720"/>
      <w:contextualSpacing/>
    </w:pPr>
  </w:style>
  <w:style w:type="paragraph" w:styleId="Sprechblasentext">
    <w:name w:val="Balloon Text"/>
    <w:basedOn w:val="Standard"/>
    <w:link w:val="SprechblasentextZchn"/>
    <w:uiPriority w:val="99"/>
    <w:semiHidden/>
    <w:unhideWhenUsed/>
    <w:rsid w:val="00566E8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6E8D"/>
    <w:rPr>
      <w:rFonts w:ascii="Tahoma" w:hAnsi="Tahoma" w:cs="Tahoma"/>
      <w:sz w:val="16"/>
      <w:szCs w:val="16"/>
    </w:rPr>
  </w:style>
  <w:style w:type="paragraph" w:styleId="Funotentext">
    <w:name w:val="footnote text"/>
    <w:basedOn w:val="Standard"/>
    <w:link w:val="FunotentextZchn"/>
    <w:uiPriority w:val="99"/>
    <w:semiHidden/>
    <w:unhideWhenUsed/>
    <w:rsid w:val="00E246F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246FB"/>
    <w:rPr>
      <w:sz w:val="20"/>
      <w:szCs w:val="20"/>
    </w:rPr>
  </w:style>
  <w:style w:type="character" w:styleId="Funotenzeichen">
    <w:name w:val="footnote reference"/>
    <w:basedOn w:val="Absatz-Standardschriftart"/>
    <w:uiPriority w:val="99"/>
    <w:semiHidden/>
    <w:unhideWhenUsed/>
    <w:rsid w:val="00E246FB"/>
    <w:rPr>
      <w:vertAlign w:val="superscript"/>
    </w:rPr>
  </w:style>
  <w:style w:type="paragraph" w:styleId="Kopfzeile">
    <w:name w:val="header"/>
    <w:basedOn w:val="Standard"/>
    <w:link w:val="KopfzeileZchn"/>
    <w:uiPriority w:val="99"/>
    <w:unhideWhenUsed/>
    <w:rsid w:val="00BA61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6187"/>
  </w:style>
  <w:style w:type="paragraph" w:styleId="Fuzeile">
    <w:name w:val="footer"/>
    <w:basedOn w:val="Standard"/>
    <w:link w:val="FuzeileZchn"/>
    <w:uiPriority w:val="99"/>
    <w:unhideWhenUsed/>
    <w:rsid w:val="00BA61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1027">
      <w:bodyDiv w:val="1"/>
      <w:marLeft w:val="0"/>
      <w:marRight w:val="0"/>
      <w:marTop w:val="0"/>
      <w:marBottom w:val="0"/>
      <w:divBdr>
        <w:top w:val="none" w:sz="0" w:space="0" w:color="auto"/>
        <w:left w:val="none" w:sz="0" w:space="0" w:color="auto"/>
        <w:bottom w:val="none" w:sz="0" w:space="0" w:color="auto"/>
        <w:right w:val="none" w:sz="0" w:space="0" w:color="auto"/>
      </w:divBdr>
    </w:div>
    <w:div w:id="475685129">
      <w:bodyDiv w:val="1"/>
      <w:marLeft w:val="0"/>
      <w:marRight w:val="0"/>
      <w:marTop w:val="0"/>
      <w:marBottom w:val="0"/>
      <w:divBdr>
        <w:top w:val="none" w:sz="0" w:space="0" w:color="auto"/>
        <w:left w:val="none" w:sz="0" w:space="0" w:color="auto"/>
        <w:bottom w:val="none" w:sz="0" w:space="0" w:color="auto"/>
        <w:right w:val="none" w:sz="0" w:space="0" w:color="auto"/>
      </w:divBdr>
    </w:div>
    <w:div w:id="1561743825">
      <w:bodyDiv w:val="1"/>
      <w:marLeft w:val="0"/>
      <w:marRight w:val="0"/>
      <w:marTop w:val="0"/>
      <w:marBottom w:val="0"/>
      <w:divBdr>
        <w:top w:val="none" w:sz="0" w:space="0" w:color="auto"/>
        <w:left w:val="none" w:sz="0" w:space="0" w:color="auto"/>
        <w:bottom w:val="none" w:sz="0" w:space="0" w:color="auto"/>
        <w:right w:val="none" w:sz="0" w:space="0" w:color="auto"/>
      </w:divBdr>
    </w:div>
    <w:div w:id="213779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10086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WTS</Company>
  <LinksUpToDate>false</LinksUpToDate>
  <CharactersWithSpaces>11663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Schücking</dc:creator>
  <cp:keywords/>
  <dc:description/>
  <cp:lastModifiedBy>Yvonne Weber</cp:lastModifiedBy>
  <cp:revision>3</cp:revision>
  <cp:lastPrinted>2013-08-06T12:00:00Z</cp:lastPrinted>
  <dcterms:created xsi:type="dcterms:W3CDTF">2016-02-16T14:37:00Z</dcterms:created>
  <dcterms:modified xsi:type="dcterms:W3CDTF">2016-02-16T14:41:00Z</dcterms:modified>
</cp:coreProperties>
</file>