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1F7" w:rsidRPr="00EE0F57" w:rsidRDefault="001441F7" w:rsidP="00EE0F57">
      <w:pPr>
        <w:pStyle w:val="Textkrper3"/>
        <w:spacing w:line="240" w:lineRule="auto"/>
        <w:jc w:val="center"/>
        <w:rPr>
          <w:rFonts w:ascii="Times New Roman" w:hAnsi="Times New Roman"/>
          <w:b/>
          <w:bCs/>
          <w:sz w:val="28"/>
          <w:szCs w:val="28"/>
        </w:rPr>
      </w:pPr>
      <w:r w:rsidRPr="00EE0F57">
        <w:rPr>
          <w:rFonts w:ascii="Times New Roman" w:hAnsi="Times New Roman"/>
          <w:b/>
          <w:bCs/>
          <w:sz w:val="28"/>
          <w:szCs w:val="28"/>
        </w:rPr>
        <w:t>Keime des Lebens i</w:t>
      </w:r>
      <w:r w:rsidR="005F3978" w:rsidRPr="00EE0F57">
        <w:rPr>
          <w:rFonts w:ascii="Times New Roman" w:hAnsi="Times New Roman"/>
          <w:b/>
          <w:bCs/>
          <w:sz w:val="28"/>
          <w:szCs w:val="28"/>
        </w:rPr>
        <w:t xml:space="preserve">m </w:t>
      </w:r>
      <w:r w:rsidRPr="00EE0F57">
        <w:rPr>
          <w:rFonts w:ascii="Times New Roman" w:hAnsi="Times New Roman"/>
          <w:b/>
          <w:bCs/>
          <w:sz w:val="28"/>
          <w:szCs w:val="28"/>
        </w:rPr>
        <w:t>Todesacker</w:t>
      </w:r>
    </w:p>
    <w:p w:rsidR="00BA58F6" w:rsidRDefault="00E84F78" w:rsidP="00EE0F57">
      <w:pPr>
        <w:pStyle w:val="Textkrper3"/>
        <w:spacing w:line="240" w:lineRule="auto"/>
        <w:jc w:val="center"/>
        <w:rPr>
          <w:rFonts w:ascii="Times New Roman" w:hAnsi="Times New Roman"/>
          <w:sz w:val="28"/>
          <w:szCs w:val="28"/>
        </w:rPr>
      </w:pPr>
      <w:r w:rsidRPr="00EE0F57">
        <w:rPr>
          <w:rFonts w:ascii="Times New Roman" w:hAnsi="Times New Roman"/>
          <w:sz w:val="28"/>
          <w:szCs w:val="28"/>
        </w:rPr>
        <w:t xml:space="preserve">Ostersonntagspredigt </w:t>
      </w:r>
      <w:r w:rsidR="00D47BE7" w:rsidRPr="00EE0F57">
        <w:rPr>
          <w:rFonts w:ascii="Times New Roman" w:hAnsi="Times New Roman"/>
          <w:sz w:val="28"/>
          <w:szCs w:val="28"/>
        </w:rPr>
        <w:t>2022</w:t>
      </w:r>
      <w:r w:rsidR="00BA58F6">
        <w:rPr>
          <w:rFonts w:ascii="Times New Roman" w:hAnsi="Times New Roman"/>
          <w:sz w:val="28"/>
          <w:szCs w:val="28"/>
        </w:rPr>
        <w:t xml:space="preserve"> (17.04.2022)</w:t>
      </w:r>
    </w:p>
    <w:p w:rsidR="001441F7" w:rsidRPr="00EE0F57" w:rsidRDefault="00E84F78" w:rsidP="00EE0F57">
      <w:pPr>
        <w:pStyle w:val="Textkrper3"/>
        <w:spacing w:line="240" w:lineRule="auto"/>
        <w:jc w:val="center"/>
        <w:rPr>
          <w:rFonts w:ascii="Times New Roman" w:hAnsi="Times New Roman"/>
          <w:sz w:val="28"/>
          <w:szCs w:val="28"/>
        </w:rPr>
      </w:pPr>
      <w:r w:rsidRPr="00EE0F57">
        <w:rPr>
          <w:rFonts w:ascii="Times New Roman" w:hAnsi="Times New Roman"/>
          <w:sz w:val="28"/>
          <w:szCs w:val="28"/>
        </w:rPr>
        <w:t>in der Universitätskirche zu Heidelberg</w:t>
      </w:r>
    </w:p>
    <w:p w:rsidR="00EE0F57" w:rsidRDefault="00EE0F57" w:rsidP="001441F7">
      <w:pPr>
        <w:pStyle w:val="Textkrper3"/>
        <w:spacing w:line="240" w:lineRule="auto"/>
      </w:pPr>
    </w:p>
    <w:p w:rsidR="00BA58F6" w:rsidRDefault="00BA58F6" w:rsidP="001441F7">
      <w:pPr>
        <w:pStyle w:val="Textkrper3"/>
        <w:spacing w:line="240" w:lineRule="auto"/>
      </w:pPr>
      <w:bookmarkStart w:id="0" w:name="_GoBack"/>
      <w:bookmarkEnd w:id="0"/>
    </w:p>
    <w:p w:rsidR="00E84F78" w:rsidRPr="00EE0F57" w:rsidRDefault="006E7EC1" w:rsidP="001441F7">
      <w:pPr>
        <w:pStyle w:val="Textkrper3"/>
        <w:spacing w:line="240" w:lineRule="auto"/>
        <w:rPr>
          <w:rFonts w:ascii="Times New Roman" w:hAnsi="Times New Roman"/>
          <w:i/>
          <w:iCs/>
        </w:rPr>
      </w:pPr>
      <w:r w:rsidRPr="00EE0F57">
        <w:rPr>
          <w:i/>
          <w:iCs/>
        </w:rPr>
        <w:t>(Prof.</w:t>
      </w:r>
      <w:r w:rsidR="00EE0F57" w:rsidRPr="00EE0F57">
        <w:rPr>
          <w:i/>
          <w:iCs/>
        </w:rPr>
        <w:t xml:space="preserve"> Dr.</w:t>
      </w:r>
      <w:r w:rsidRPr="00EE0F57">
        <w:rPr>
          <w:i/>
          <w:iCs/>
        </w:rPr>
        <w:t xml:space="preserve"> Peter Lampe)</w:t>
      </w:r>
    </w:p>
    <w:p w:rsidR="00E84F78" w:rsidRDefault="00E84F78">
      <w:pPr>
        <w:jc w:val="both"/>
      </w:pPr>
    </w:p>
    <w:p w:rsidR="00EE0F57" w:rsidRDefault="00EE0F57">
      <w:pPr>
        <w:jc w:val="both"/>
      </w:pPr>
    </w:p>
    <w:p w:rsidR="00EE0F57" w:rsidRPr="00EE0F57" w:rsidRDefault="00EE0F57">
      <w:pPr>
        <w:jc w:val="both"/>
      </w:pPr>
    </w:p>
    <w:p w:rsidR="00514463" w:rsidRPr="00EE0F57" w:rsidRDefault="006E7EC1" w:rsidP="006E7EC1">
      <w:pPr>
        <w:pStyle w:val="Textkrper3"/>
        <w:spacing w:line="240" w:lineRule="auto"/>
        <w:rPr>
          <w:rFonts w:ascii="Times New Roman" w:hAnsi="Times New Roman"/>
        </w:rPr>
      </w:pPr>
      <w:r w:rsidRPr="00EE0F57">
        <w:rPr>
          <w:rFonts w:ascii="Times New Roman" w:hAnsi="Times New Roman"/>
        </w:rPr>
        <w:t xml:space="preserve">Gnade sei mit Euch </w:t>
      </w:r>
      <w:r w:rsidR="008C6668" w:rsidRPr="00EE0F57">
        <w:rPr>
          <w:rFonts w:ascii="Times New Roman" w:hAnsi="Times New Roman"/>
        </w:rPr>
        <w:t xml:space="preserve">und Friede </w:t>
      </w:r>
      <w:r w:rsidRPr="00EE0F57">
        <w:rPr>
          <w:rFonts w:ascii="Times New Roman" w:hAnsi="Times New Roman"/>
        </w:rPr>
        <w:t>von dem, der da ist, der da war und der da wiederkomm</w:t>
      </w:r>
      <w:r w:rsidR="00F94677" w:rsidRPr="00EE0F57">
        <w:rPr>
          <w:rFonts w:ascii="Times New Roman" w:hAnsi="Times New Roman"/>
        </w:rPr>
        <w:t>en wird</w:t>
      </w:r>
      <w:r w:rsidRPr="00EE0F57">
        <w:rPr>
          <w:rFonts w:ascii="Times New Roman" w:hAnsi="Times New Roman"/>
        </w:rPr>
        <w:t xml:space="preserve">. Amen. </w:t>
      </w:r>
    </w:p>
    <w:p w:rsidR="005225BC" w:rsidRPr="00EE0F57" w:rsidRDefault="005225BC">
      <w:pPr>
        <w:jc w:val="both"/>
      </w:pPr>
    </w:p>
    <w:p w:rsidR="00E84F78" w:rsidRPr="00EE0F57" w:rsidRDefault="00E84F78">
      <w:pPr>
        <w:jc w:val="both"/>
      </w:pPr>
      <w:r w:rsidRPr="00EE0F57">
        <w:t>Liebe Gemeinde, „</w:t>
      </w:r>
      <w:proofErr w:type="spellStart"/>
      <w:r w:rsidRPr="00EE0F57">
        <w:rPr>
          <w:i/>
          <w:iCs/>
        </w:rPr>
        <w:t>Christ</w:t>
      </w:r>
      <w:r w:rsidR="00821798" w:rsidRPr="00EE0F57">
        <w:rPr>
          <w:i/>
          <w:iCs/>
        </w:rPr>
        <w:t>ó</w:t>
      </w:r>
      <w:r w:rsidRPr="00EE0F57">
        <w:rPr>
          <w:i/>
          <w:iCs/>
        </w:rPr>
        <w:t>s</w:t>
      </w:r>
      <w:proofErr w:type="spellEnd"/>
      <w:r w:rsidRPr="00EE0F57">
        <w:rPr>
          <w:i/>
          <w:iCs/>
        </w:rPr>
        <w:t xml:space="preserve"> </w:t>
      </w:r>
      <w:proofErr w:type="spellStart"/>
      <w:r w:rsidRPr="00EE0F57">
        <w:rPr>
          <w:i/>
          <w:iCs/>
        </w:rPr>
        <w:t>an</w:t>
      </w:r>
      <w:r w:rsidR="00821798" w:rsidRPr="00EE0F57">
        <w:rPr>
          <w:i/>
          <w:iCs/>
        </w:rPr>
        <w:t>é</w:t>
      </w:r>
      <w:r w:rsidRPr="00EE0F57">
        <w:rPr>
          <w:i/>
          <w:iCs/>
        </w:rPr>
        <w:t>sth</w:t>
      </w:r>
      <w:r w:rsidR="00821798" w:rsidRPr="00EE0F57">
        <w:rPr>
          <w:i/>
          <w:iCs/>
        </w:rPr>
        <w:t>e</w:t>
      </w:r>
      <w:proofErr w:type="spellEnd"/>
      <w:r w:rsidRPr="00EE0F57">
        <w:rPr>
          <w:i/>
          <w:iCs/>
        </w:rPr>
        <w:t>, Christus ist auferstanden!</w:t>
      </w:r>
      <w:r w:rsidRPr="00EE0F57">
        <w:t>“ Mit diesem fr</w:t>
      </w:r>
      <w:r w:rsidR="009E0FAB" w:rsidRPr="00EE0F57">
        <w:t>eudigen</w:t>
      </w:r>
      <w:r w:rsidRPr="00EE0F57">
        <w:t xml:space="preserve"> Ruf begrüßen sich griechisch</w:t>
      </w:r>
      <w:r w:rsidR="00AC69DE" w:rsidRPr="00EE0F57">
        <w:t>-orthodox</w:t>
      </w:r>
      <w:r w:rsidRPr="00EE0F57">
        <w:t xml:space="preserve">e </w:t>
      </w:r>
      <w:r w:rsidR="00514463" w:rsidRPr="00EE0F57">
        <w:t>Gläubige</w:t>
      </w:r>
      <w:r w:rsidRPr="00EE0F57">
        <w:t xml:space="preserve"> am Ostermorgen. Nach durchwachter Osternacht verbreiten sie im düsteren Kirchenraum vo</w:t>
      </w:r>
      <w:r w:rsidR="00514463" w:rsidRPr="00EE0F57">
        <w:t>n</w:t>
      </w:r>
      <w:r w:rsidRPr="00EE0F57">
        <w:t xml:space="preserve"> eine</w:t>
      </w:r>
      <w:r w:rsidR="00514463" w:rsidRPr="00EE0F57">
        <w:t>r</w:t>
      </w:r>
      <w:r w:rsidRPr="00EE0F57">
        <w:t xml:space="preserve"> zu</w:t>
      </w:r>
      <w:r w:rsidR="00514463" w:rsidRPr="00EE0F57">
        <w:t>m</w:t>
      </w:r>
      <w:r w:rsidRPr="00EE0F57">
        <w:t xml:space="preserve"> anderen die Flamme des entzündeten Osterlichts, bis die Basilika wiederleuchtet. „</w:t>
      </w:r>
      <w:proofErr w:type="spellStart"/>
      <w:r w:rsidRPr="00EE0F57">
        <w:t>Christ</w:t>
      </w:r>
      <w:r w:rsidR="00821798" w:rsidRPr="00EE0F57">
        <w:t>ó</w:t>
      </w:r>
      <w:r w:rsidRPr="00EE0F57">
        <w:t>s</w:t>
      </w:r>
      <w:proofErr w:type="spellEnd"/>
      <w:r w:rsidRPr="00EE0F57">
        <w:t xml:space="preserve"> </w:t>
      </w:r>
      <w:proofErr w:type="spellStart"/>
      <w:r w:rsidRPr="00EE0F57">
        <w:t>an</w:t>
      </w:r>
      <w:r w:rsidR="00821798" w:rsidRPr="00EE0F57">
        <w:t>é</w:t>
      </w:r>
      <w:r w:rsidRPr="00EE0F57">
        <w:t>sth</w:t>
      </w:r>
      <w:r w:rsidR="00821798" w:rsidRPr="00EE0F57">
        <w:t>e</w:t>
      </w:r>
      <w:proofErr w:type="spellEnd"/>
      <w:r w:rsidRPr="00EE0F57">
        <w:t xml:space="preserve">!“ Und Paulus fügt </w:t>
      </w:r>
      <w:r w:rsidR="009E0FAB" w:rsidRPr="00EE0F57">
        <w:t xml:space="preserve">in 1 Kor 15 </w:t>
      </w:r>
      <w:r w:rsidRPr="00EE0F57">
        <w:t xml:space="preserve">hinzu: Weil Gott </w:t>
      </w:r>
      <w:r w:rsidRPr="00EE0F57">
        <w:rPr>
          <w:i/>
          <w:iCs/>
        </w:rPr>
        <w:t>Christus</w:t>
      </w:r>
      <w:r w:rsidRPr="00EE0F57">
        <w:t xml:space="preserve"> erweckte, wird er auch </w:t>
      </w:r>
      <w:r w:rsidRPr="00EE0F57">
        <w:rPr>
          <w:i/>
          <w:iCs/>
        </w:rPr>
        <w:t>uns</w:t>
      </w:r>
      <w:r w:rsidRPr="00EE0F57">
        <w:t xml:space="preserve"> nicht im Tode zurücklassen. Zu Ostern blicken wir auf das vergangene Christusgeschehen </w:t>
      </w:r>
      <w:r w:rsidRPr="00EE0F57">
        <w:rPr>
          <w:i/>
          <w:iCs/>
        </w:rPr>
        <w:t>so</w:t>
      </w:r>
      <w:r w:rsidRPr="00EE0F57">
        <w:t xml:space="preserve"> zurück, dass wir dort eigene </w:t>
      </w:r>
      <w:r w:rsidRPr="00EE0F57">
        <w:rPr>
          <w:i/>
          <w:iCs/>
        </w:rPr>
        <w:t>Zukunft</w:t>
      </w:r>
      <w:r w:rsidRPr="00EE0F57">
        <w:t xml:space="preserve"> erspähen. Das Unfertige, das Verkorkste, </w:t>
      </w:r>
      <w:r w:rsidR="009A0C81" w:rsidRPr="00EE0F57">
        <w:t xml:space="preserve">das Kriegsverwüstete, </w:t>
      </w:r>
      <w:r w:rsidRPr="00EE0F57">
        <w:t>das Tote in unserem Dasein ist nicht „das Letzte“, nur das Vorletzte. Der Ostermorgen macht Mut zu leben.</w:t>
      </w:r>
    </w:p>
    <w:p w:rsidR="00E84F78" w:rsidRPr="00EE0F57" w:rsidRDefault="00E84F78">
      <w:pPr>
        <w:jc w:val="both"/>
      </w:pPr>
    </w:p>
    <w:p w:rsidR="00E84F78" w:rsidRPr="00EE0F57" w:rsidRDefault="00E84F78" w:rsidP="005217DF">
      <w:pPr>
        <w:pStyle w:val="Textkrper-Zeileneinzug"/>
        <w:ind w:firstLine="0"/>
        <w:jc w:val="both"/>
      </w:pPr>
      <w:r w:rsidRPr="00EE0F57">
        <w:t xml:space="preserve">So </w:t>
      </w:r>
      <w:r w:rsidRPr="00EE0F57">
        <w:rPr>
          <w:i/>
          <w:iCs/>
        </w:rPr>
        <w:t>könnte</w:t>
      </w:r>
      <w:r w:rsidRPr="00EE0F57">
        <w:t xml:space="preserve"> es sein – am Ostermorgen. Wenn da nicht der Wackerstein des Zweifels quer läge, </w:t>
      </w:r>
      <w:r w:rsidR="009A0C81" w:rsidRPr="00EE0F57">
        <w:t xml:space="preserve">auch </w:t>
      </w:r>
      <w:r w:rsidRPr="00EE0F57">
        <w:t xml:space="preserve">der Wackerstein des </w:t>
      </w:r>
      <w:r w:rsidRPr="00EE0F57">
        <w:rPr>
          <w:i/>
          <w:iCs/>
        </w:rPr>
        <w:t>Ver</w:t>
      </w:r>
      <w:r w:rsidRPr="00EE0F57">
        <w:t>zweifelns</w:t>
      </w:r>
      <w:r w:rsidR="009A0C81" w:rsidRPr="00EE0F57">
        <w:t xml:space="preserve"> an</w:t>
      </w:r>
      <w:r w:rsidR="00B34C8C" w:rsidRPr="00EE0F57">
        <w:t xml:space="preserve"> </w:t>
      </w:r>
      <w:r w:rsidR="009A0C81" w:rsidRPr="00EE0F57">
        <w:t>z</w:t>
      </w:r>
      <w:r w:rsidR="00B34C8C" w:rsidRPr="00EE0F57">
        <w:t>ig</w:t>
      </w:r>
      <w:r w:rsidR="009A0C81" w:rsidRPr="00EE0F57">
        <w:t>tausendfache</w:t>
      </w:r>
      <w:r w:rsidR="00B34C8C" w:rsidRPr="00EE0F57">
        <w:t>m</w:t>
      </w:r>
      <w:r w:rsidR="009A0C81" w:rsidRPr="00EE0F57">
        <w:t xml:space="preserve"> Mord</w:t>
      </w:r>
      <w:r w:rsidR="00F94677" w:rsidRPr="00EE0F57">
        <w:t>en</w:t>
      </w:r>
      <w:r w:rsidR="00EA6E5B" w:rsidRPr="00EE0F57">
        <w:t xml:space="preserve">, </w:t>
      </w:r>
      <w:r w:rsidR="00514463" w:rsidRPr="00EE0F57">
        <w:t xml:space="preserve">jetzt </w:t>
      </w:r>
      <w:r w:rsidR="00EA6E5B" w:rsidRPr="00EE0F57">
        <w:t xml:space="preserve">auch </w:t>
      </w:r>
      <w:r w:rsidR="00514463" w:rsidRPr="00EE0F57">
        <w:t xml:space="preserve">wieder </w:t>
      </w:r>
      <w:r w:rsidR="00EA6E5B" w:rsidRPr="00EE0F57">
        <w:t>in Europa</w:t>
      </w:r>
      <w:r w:rsidRPr="00EE0F57">
        <w:t xml:space="preserve">. </w:t>
      </w:r>
      <w:r w:rsidR="005910E5" w:rsidRPr="00EE0F57">
        <w:t xml:space="preserve">Tod überall. </w:t>
      </w:r>
      <w:r w:rsidRPr="00EE0F57">
        <w:t xml:space="preserve">Wer wälzt den Felsbrocken, der den Zugang zur Auferweckungswirklichkeit Gottes versperrt? </w:t>
      </w:r>
      <w:r w:rsidR="005217DF" w:rsidRPr="00EE0F57">
        <w:t xml:space="preserve">Wie lässt sich der Stein bewegen, so dass wir </w:t>
      </w:r>
      <w:r w:rsidR="00924513" w:rsidRPr="00EE0F57">
        <w:t>glauben können</w:t>
      </w:r>
      <w:r w:rsidR="005217DF" w:rsidRPr="00EE0F57">
        <w:t xml:space="preserve">, </w:t>
      </w:r>
      <w:r w:rsidR="00924513" w:rsidRPr="00EE0F57">
        <w:t xml:space="preserve">dass </w:t>
      </w:r>
      <w:r w:rsidRPr="00EE0F57">
        <w:t xml:space="preserve">ein Auferweckt-Werden aus dem Tode als </w:t>
      </w:r>
      <w:r w:rsidRPr="00EE0F57">
        <w:rPr>
          <w:i/>
          <w:iCs/>
        </w:rPr>
        <w:t>Zukunft</w:t>
      </w:r>
      <w:r w:rsidRPr="00EE0F57">
        <w:t xml:space="preserve"> </w:t>
      </w:r>
      <w:r w:rsidR="00924513" w:rsidRPr="00EE0F57">
        <w:t>auf</w:t>
      </w:r>
      <w:r w:rsidR="00F94677" w:rsidRPr="00EE0F57">
        <w:t xml:space="preserve"> uns</w:t>
      </w:r>
      <w:r w:rsidR="005217DF" w:rsidRPr="00EE0F57">
        <w:t xml:space="preserve"> </w:t>
      </w:r>
      <w:r w:rsidR="00924513" w:rsidRPr="00EE0F57">
        <w:t>wartet</w:t>
      </w:r>
      <w:r w:rsidRPr="00EE0F57">
        <w:t>, auf die es sich lohnt hinzuwandern</w:t>
      </w:r>
      <w:r w:rsidR="00924513" w:rsidRPr="00EE0F57">
        <w:t>?</w:t>
      </w:r>
      <w:r w:rsidRPr="00EE0F57">
        <w:t xml:space="preserve"> </w:t>
      </w:r>
      <w:r w:rsidR="00514463" w:rsidRPr="00EE0F57">
        <w:t>An jedem Osterfest werden wir a</w:t>
      </w:r>
      <w:r w:rsidRPr="00EE0F57">
        <w:t>n den Grenz</w:t>
      </w:r>
      <w:r w:rsidR="00514463" w:rsidRPr="00EE0F57">
        <w:t>zaun</w:t>
      </w:r>
      <w:r w:rsidRPr="00EE0F57">
        <w:t xml:space="preserve"> unserer naturwissenschaftlichen Rationalität geführt. </w:t>
      </w:r>
      <w:r w:rsidR="00F94677" w:rsidRPr="00EE0F57">
        <w:t xml:space="preserve">Wie kann das sein: </w:t>
      </w:r>
      <w:r w:rsidR="00514463" w:rsidRPr="00EE0F57">
        <w:t>Zum allseits gegenwärtigen Sterben stellt d</w:t>
      </w:r>
      <w:r w:rsidRPr="00EE0F57">
        <w:t xml:space="preserve">as Leben sich quer und überwindet </w:t>
      </w:r>
      <w:r w:rsidR="00514463" w:rsidRPr="00EE0F57">
        <w:t>den Tod</w:t>
      </w:r>
      <w:r w:rsidRPr="00EE0F57">
        <w:t xml:space="preserve">? </w:t>
      </w:r>
      <w:r w:rsidR="00F94677" w:rsidRPr="00EE0F57">
        <w:t xml:space="preserve">Wie kann das sein? </w:t>
      </w:r>
      <w:r w:rsidRPr="00EE0F57">
        <w:t xml:space="preserve">Unser auf Kohlenstoff aufgebautes Leben währt </w:t>
      </w:r>
      <w:r w:rsidR="00431BFD" w:rsidRPr="00EE0F57">
        <w:t xml:space="preserve">ja </w:t>
      </w:r>
      <w:r w:rsidRPr="00EE0F57">
        <w:t xml:space="preserve">nicht länger als eine Episode. Unsere Sonne wird in den nächsten fünf Milliarden Jahren sich in einen </w:t>
      </w:r>
      <w:r w:rsidR="00514463" w:rsidRPr="00EE0F57">
        <w:t xml:space="preserve">unbewohnbaren </w:t>
      </w:r>
      <w:r w:rsidRPr="00EE0F57">
        <w:t>roten Riesen wandeln. Und das Universum wird wahrscheinlich unendlich expandieren ... sich verströmen ... aushauchen</w:t>
      </w:r>
      <w:r w:rsidR="009A0C81" w:rsidRPr="00EE0F57">
        <w:t xml:space="preserve"> in die Kälte</w:t>
      </w:r>
      <w:r w:rsidRPr="00EE0F57">
        <w:t xml:space="preserve"> </w:t>
      </w:r>
      <w:r w:rsidR="001A7119" w:rsidRPr="00EE0F57">
        <w:t xml:space="preserve">hinein </w:t>
      </w:r>
      <w:r w:rsidRPr="00EE0F57">
        <w:t xml:space="preserve">... bis </w:t>
      </w:r>
      <w:r w:rsidR="00EA6E5B" w:rsidRPr="00EE0F57">
        <w:t>in</w:t>
      </w:r>
      <w:r w:rsidRPr="00EE0F57">
        <w:t xml:space="preserve"> ein leises </w:t>
      </w:r>
      <w:r w:rsidR="00EA6E5B" w:rsidRPr="00EE0F57">
        <w:t xml:space="preserve">letztes </w:t>
      </w:r>
      <w:r w:rsidRPr="00EE0F57">
        <w:t xml:space="preserve">Seufzen ... und dann nichts mehr. </w:t>
      </w:r>
      <w:r w:rsidRPr="00EE0F57">
        <w:rPr>
          <w:lang w:val="en-GB"/>
        </w:rPr>
        <w:t xml:space="preserve">This is the way the world ends, not with a bang but a whimper, </w:t>
      </w:r>
      <w:proofErr w:type="spellStart"/>
      <w:r w:rsidRPr="00EE0F57">
        <w:rPr>
          <w:lang w:val="en-GB"/>
        </w:rPr>
        <w:t>dichtete</w:t>
      </w:r>
      <w:proofErr w:type="spellEnd"/>
      <w:r w:rsidRPr="00EE0F57">
        <w:rPr>
          <w:lang w:val="en-GB"/>
        </w:rPr>
        <w:t xml:space="preserve"> T. S. Eliot (“The Hollow Men”). </w:t>
      </w:r>
      <w:r w:rsidRPr="00EE0F57">
        <w:t>Der Tod spricht das letzte Wort. Wer will dagegen anpredigen?</w:t>
      </w:r>
    </w:p>
    <w:p w:rsidR="00E84F78" w:rsidRPr="00EE0F57" w:rsidRDefault="00E84F78">
      <w:pPr>
        <w:ind w:firstLine="708"/>
        <w:jc w:val="both"/>
      </w:pPr>
      <w:r w:rsidRPr="00EE0F57">
        <w:t xml:space="preserve"> </w:t>
      </w:r>
    </w:p>
    <w:p w:rsidR="00E84F78" w:rsidRPr="00EE0F57" w:rsidRDefault="009F3DCA" w:rsidP="001A7119">
      <w:pPr>
        <w:ind w:firstLine="284"/>
        <w:jc w:val="both"/>
      </w:pPr>
      <w:r w:rsidRPr="00EE0F57">
        <w:t>Wir</w:t>
      </w:r>
      <w:r w:rsidR="00E84F78" w:rsidRPr="00EE0F57">
        <w:t xml:space="preserve"> merken, dass die Osterbotschaft nicht so sehr eine Rede über Christus ist, sondern zur Rede über </w:t>
      </w:r>
      <w:r w:rsidR="00E84F78" w:rsidRPr="00EE0F57">
        <w:rPr>
          <w:i/>
          <w:iCs/>
        </w:rPr>
        <w:t>Gott</w:t>
      </w:r>
      <w:r w:rsidR="00E84F78" w:rsidRPr="00EE0F57">
        <w:t xml:space="preserve"> als Schöpfer des Alls wird. Das Osterevangelium ist zuvorderst ein </w:t>
      </w:r>
      <w:r w:rsidR="00E84F78" w:rsidRPr="00EE0F57">
        <w:rPr>
          <w:i/>
          <w:iCs/>
        </w:rPr>
        <w:t>theo</w:t>
      </w:r>
      <w:r w:rsidR="00E84F78" w:rsidRPr="00EE0F57">
        <w:t xml:space="preserve">logisches und kein christologisches. Nicht der idyllische vermeintliche Gärtner steht im Vordergrund, nicht der unbekannte Mann am Strand, nicht der Brotbrechende in Emmaus. </w:t>
      </w:r>
      <w:r w:rsidR="00F16203" w:rsidRPr="00EE0F57">
        <w:t>So schön diese Bilder sind</w:t>
      </w:r>
      <w:r w:rsidR="001A7119" w:rsidRPr="00EE0F57">
        <w:t xml:space="preserve"> und so berechtigt</w:t>
      </w:r>
      <w:r w:rsidR="00514463" w:rsidRPr="00EE0F57">
        <w:t>!</w:t>
      </w:r>
      <w:r w:rsidR="00F16203" w:rsidRPr="00EE0F57">
        <w:t xml:space="preserve"> </w:t>
      </w:r>
      <w:r w:rsidR="00E84F78" w:rsidRPr="00EE0F57">
        <w:t>Wir sind mit diesen Erzählungen</w:t>
      </w:r>
      <w:r w:rsidR="00E84F78" w:rsidRPr="00EE0F57">
        <w:rPr>
          <w:rStyle w:val="Endnotenzeichen"/>
        </w:rPr>
        <w:endnoteReference w:id="1"/>
      </w:r>
      <w:r w:rsidR="00E84F78" w:rsidRPr="00EE0F57">
        <w:t xml:space="preserve"> noch nicht am Zentrum. Die ersten Osterzeugen sprachen zielsicher nicht von "Aufersteh</w:t>
      </w:r>
      <w:r w:rsidR="003A7F82" w:rsidRPr="00EE0F57">
        <w:t>en</w:t>
      </w:r>
      <w:r w:rsidR="00E84F78" w:rsidRPr="00EE0F57">
        <w:t>"</w:t>
      </w:r>
      <w:r w:rsidR="001A7119" w:rsidRPr="00EE0F57">
        <w:t xml:space="preserve"> Jesu</w:t>
      </w:r>
      <w:r w:rsidR="00E84F78" w:rsidRPr="00EE0F57">
        <w:t>, sondern von "Aufer</w:t>
      </w:r>
      <w:r w:rsidR="00E84F78" w:rsidRPr="00EE0F57">
        <w:rPr>
          <w:i/>
          <w:iCs/>
        </w:rPr>
        <w:t>weckung</w:t>
      </w:r>
      <w:r w:rsidR="00E84F78" w:rsidRPr="00EE0F57">
        <w:t xml:space="preserve">" und lenkten so den Lichtkegel auf den </w:t>
      </w:r>
      <w:r w:rsidR="00E84F78" w:rsidRPr="00EE0F57">
        <w:rPr>
          <w:i/>
          <w:iCs/>
        </w:rPr>
        <w:t>Schöpfer</w:t>
      </w:r>
      <w:r w:rsidR="00E84F78" w:rsidRPr="00EE0F57">
        <w:t xml:space="preserve"> als </w:t>
      </w:r>
      <w:r w:rsidR="00517BF1" w:rsidRPr="00EE0F57">
        <w:t xml:space="preserve">Subjekt und </w:t>
      </w:r>
      <w:r w:rsidR="00E84F78" w:rsidRPr="00EE0F57">
        <w:t>Mitte des Ostergeschehens: auf den Schöpfer- und Neuschöpfer-Gott.</w:t>
      </w:r>
      <w:r w:rsidR="00E84F78" w:rsidRPr="00EE0F57">
        <w:rPr>
          <w:rStyle w:val="Endnotenzeichen"/>
        </w:rPr>
        <w:endnoteReference w:id="2"/>
      </w:r>
      <w:r w:rsidR="00E84F78" w:rsidRPr="00EE0F57">
        <w:t xml:space="preserve"> Von diesem Gott des Lebens zeugen wir Christen am Ostermorgen. Von diesem Gott, der hinter Urknall und letzte</w:t>
      </w:r>
      <w:r w:rsidR="007B310E" w:rsidRPr="00EE0F57">
        <w:t>m</w:t>
      </w:r>
      <w:r w:rsidR="00E84F78" w:rsidRPr="00EE0F57">
        <w:t xml:space="preserve"> Seufzer des Universums steht. Der weder von uns bewiesen noch von Atheisten widerlegt zu werden vermag. Der den Naturgesetzen treu ist, die er in unserem Universum setzte, und doch frei zu entscheiden, </w:t>
      </w:r>
      <w:r w:rsidR="00F16203" w:rsidRPr="00EE0F57">
        <w:t>den Wirkkreis</w:t>
      </w:r>
      <w:r w:rsidR="00E84F78" w:rsidRPr="00EE0F57">
        <w:t xml:space="preserve"> diese</w:t>
      </w:r>
      <w:r w:rsidR="00F16203" w:rsidRPr="00EE0F57">
        <w:t>r</w:t>
      </w:r>
      <w:r w:rsidR="00E84F78" w:rsidRPr="00EE0F57">
        <w:t xml:space="preserve"> Gesetze </w:t>
      </w:r>
      <w:r w:rsidR="00F16203" w:rsidRPr="00EE0F57">
        <w:t xml:space="preserve">zu </w:t>
      </w:r>
      <w:r w:rsidR="007B310E" w:rsidRPr="00EE0F57">
        <w:t>begrenzen</w:t>
      </w:r>
      <w:r w:rsidR="00514463" w:rsidRPr="00EE0F57">
        <w:t>:</w:t>
      </w:r>
      <w:r w:rsidR="00E84F78" w:rsidRPr="00EE0F57">
        <w:t xml:space="preserve"> </w:t>
      </w:r>
      <w:r w:rsidR="0063404B" w:rsidRPr="00EE0F57">
        <w:t>Denn m</w:t>
      </w:r>
      <w:r w:rsidR="00E84F78" w:rsidRPr="00EE0F57">
        <w:t>it unserem Universum hauchen die uns bekannten Naturgesetze ihre Kraft aus. Theoretisch gilt: Der, der sie schuf, vermag auch neu zu schaffen. Der, die sie schuf, vermag, auch andere Universen zu kreieren mit anderen Gesetzen, anderen physikalischen Konstanten, einer anderen Anzahl von Dimensionen als nur vier; und er vermag dies nicht erst dann zu tun, wenn unser Universum seinen letzten Seufzer haucht. De</w:t>
      </w:r>
      <w:r w:rsidR="000710D4" w:rsidRPr="00EE0F57">
        <w:t>m</w:t>
      </w:r>
      <w:r w:rsidR="00E84F78" w:rsidRPr="00EE0F57">
        <w:t xml:space="preserve">, der schuf, </w:t>
      </w:r>
      <w:r w:rsidR="000710D4" w:rsidRPr="00EE0F57">
        <w:t xml:space="preserve">ist zuzutrauen, </w:t>
      </w:r>
      <w:r w:rsidR="00E84F78" w:rsidRPr="00EE0F57">
        <w:t xml:space="preserve">sogar Kontinuitäten zwischen solchen Universen herzustellen. Einige etwas mutige Physiker spekulieren über solche Tunnel-Möglichkeiten zwischen verschiedenen Universen und berechnen </w:t>
      </w:r>
      <w:r w:rsidR="00E84F78" w:rsidRPr="00EE0F57">
        <w:lastRenderedPageBreak/>
        <w:t xml:space="preserve">immense Energiemengen, die für </w:t>
      </w:r>
      <w:proofErr w:type="gramStart"/>
      <w:r w:rsidR="00E84F78" w:rsidRPr="00EE0F57">
        <w:t>solches Tunneln</w:t>
      </w:r>
      <w:proofErr w:type="gramEnd"/>
      <w:r w:rsidR="00E84F78" w:rsidRPr="00EE0F57">
        <w:t xml:space="preserve"> nötig wären. </w:t>
      </w:r>
      <w:r w:rsidR="00F16203" w:rsidRPr="00EE0F57">
        <w:t>Datenbasiert und m</w:t>
      </w:r>
      <w:r w:rsidR="00E84F78" w:rsidRPr="00EE0F57">
        <w:t xml:space="preserve">athematisch </w:t>
      </w:r>
      <w:proofErr w:type="spellStart"/>
      <w:r w:rsidR="00CA30CA" w:rsidRPr="00EE0F57">
        <w:t>akurat</w:t>
      </w:r>
      <w:proofErr w:type="spellEnd"/>
      <w:r w:rsidR="00E84F78" w:rsidRPr="00EE0F57">
        <w:t xml:space="preserve"> kratzen sie am </w:t>
      </w:r>
      <w:r w:rsidR="0063404B" w:rsidRPr="00EE0F57">
        <w:t>einen</w:t>
      </w:r>
      <w:r w:rsidR="00E84F78" w:rsidRPr="00EE0F57">
        <w:t xml:space="preserve"> Ende des Gebirges unseres Nichtwissens. Wir scharren am </w:t>
      </w:r>
      <w:r w:rsidR="0063404B" w:rsidRPr="00EE0F57">
        <w:t>anderen</w:t>
      </w:r>
      <w:r w:rsidR="00E84F78" w:rsidRPr="00EE0F57">
        <w:t xml:space="preserve"> Ende und stammeln den schlichten ersten Artikel des alten Credos: „Ich glaube an Gott, den Vater, den </w:t>
      </w:r>
      <w:r w:rsidR="00E84F78" w:rsidRPr="00EE0F57">
        <w:rPr>
          <w:i/>
          <w:iCs/>
        </w:rPr>
        <w:t>Schöpfer</w:t>
      </w:r>
      <w:r w:rsidR="00E84F78" w:rsidRPr="00EE0F57">
        <w:t xml:space="preserve"> des Himmels und der Erde“. An Gott, den </w:t>
      </w:r>
      <w:r w:rsidR="00E84F78" w:rsidRPr="00EE0F57">
        <w:rPr>
          <w:i/>
          <w:iCs/>
        </w:rPr>
        <w:t xml:space="preserve">Vater </w:t>
      </w:r>
      <w:r w:rsidR="00E84F78" w:rsidRPr="00EE0F57">
        <w:t>und den</w:t>
      </w:r>
      <w:r w:rsidR="00E84F78" w:rsidRPr="00EE0F57">
        <w:rPr>
          <w:i/>
          <w:iCs/>
        </w:rPr>
        <w:t xml:space="preserve"> Schöpfer</w:t>
      </w:r>
      <w:r w:rsidR="00E84F78" w:rsidRPr="00EE0F57">
        <w:t xml:space="preserve">, der treu ist den endlichen Naturgesetzen als </w:t>
      </w:r>
      <w:r w:rsidR="000710D4" w:rsidRPr="00EE0F57">
        <w:t>Kreationen</w:t>
      </w:r>
      <w:r w:rsidR="00E84F78" w:rsidRPr="00EE0F57">
        <w:t xml:space="preserve"> seiner Hand – das ist seine Schöpfertreue; der aber auch </w:t>
      </w:r>
      <w:r w:rsidR="00E84F78" w:rsidRPr="00EE0F57">
        <w:rPr>
          <w:i/>
          <w:iCs/>
        </w:rPr>
        <w:t>uns</w:t>
      </w:r>
      <w:r w:rsidR="00E84F78" w:rsidRPr="00EE0F57">
        <w:t xml:space="preserve"> als seinen Geschöpfen treu bleibt – das ist seine Vatertreue. In dieser Treue hält er uns fest, selbst durch den Tod unseres auf Kohlenstoff aufbauenden Lebens hindurch. In dieser Treue vermag er, neues, anderes Leben zu schenken. In dieser Treue hielt er an Jesus von Nazareth fest und zog ihn zu sich in sein ewiges Leben, das eine andere Qualität besitzt als das jetzige, unsere. Gottes Leben verschlang unseren Tod. Denn „Gott ist nicht ein Gott der Toten, sondern der Lebenden“ (Markus 12,27). Konfrontiert mit den Naturwissenschaften, die den zukünftigen Kältetod des Alls </w:t>
      </w:r>
      <w:r w:rsidR="00514463" w:rsidRPr="00EE0F57">
        <w:t>prognostizieren</w:t>
      </w:r>
      <w:r w:rsidR="00E84F78" w:rsidRPr="00EE0F57">
        <w:t>, hält das Osterevangelium da</w:t>
      </w:r>
      <w:r w:rsidR="00B34C8C" w:rsidRPr="00EE0F57">
        <w:t>neben</w:t>
      </w:r>
      <w:r w:rsidR="00E84F78" w:rsidRPr="00EE0F57">
        <w:t xml:space="preserve">, dass Gott nicht </w:t>
      </w:r>
      <w:r w:rsidR="00E84F78" w:rsidRPr="00EE0F57">
        <w:rPr>
          <w:i/>
          <w:iCs/>
        </w:rPr>
        <w:t>nur</w:t>
      </w:r>
      <w:r w:rsidR="00E84F78" w:rsidRPr="00EE0F57">
        <w:t xml:space="preserve"> Schöpfer eines dem Tod ausgelieferten Universums ist, sondern auch Neuschöpfer, ein Gott immerwährenden Lebens. </w:t>
      </w:r>
    </w:p>
    <w:p w:rsidR="00E84F78" w:rsidRPr="00EE0F57" w:rsidRDefault="00E84F78">
      <w:pPr>
        <w:ind w:firstLine="708"/>
        <w:jc w:val="both"/>
      </w:pPr>
    </w:p>
    <w:p w:rsidR="00A7198F" w:rsidRPr="00EE0F57" w:rsidRDefault="00E84F78" w:rsidP="00A7198F">
      <w:pPr>
        <w:ind w:firstLine="284"/>
        <w:jc w:val="both"/>
      </w:pPr>
      <w:r w:rsidRPr="00EE0F57">
        <w:t>Was heißt das nun, dass das neue Leben eine andere Qualität besitzt als das alte</w:t>
      </w:r>
      <w:r w:rsidR="00212A35" w:rsidRPr="00EE0F57">
        <w:t xml:space="preserve">, wie es Paulus </w:t>
      </w:r>
      <w:r w:rsidR="007F23E6" w:rsidRPr="00EE0F57">
        <w:t xml:space="preserve">in 1 Kor 15 </w:t>
      </w:r>
      <w:r w:rsidR="00517BF1" w:rsidRPr="00EE0F57">
        <w:t>behauptet</w:t>
      </w:r>
      <w:r w:rsidRPr="00EE0F57">
        <w:t>? Oft herrscht Verwirrung über Paulus’ Verständnis der Auferweckung. Wie</w:t>
      </w:r>
      <w:r w:rsidR="000E777A" w:rsidRPr="00EE0F57">
        <w:t xml:space="preserve"> </w:t>
      </w:r>
      <w:r w:rsidRPr="00EE0F57">
        <w:t xml:space="preserve">viel Kontinuität zwischen Schöpfung und auferweckender Neuschöpfung darf vorausgesetzt werden? Und wie viel Abbruch muss angenommen werden? So viel Kontinuität, dass </w:t>
      </w:r>
      <w:r w:rsidR="004D2249" w:rsidRPr="00EE0F57">
        <w:t xml:space="preserve">nach Paulus </w:t>
      </w:r>
      <w:r w:rsidRPr="00EE0F57">
        <w:t xml:space="preserve">mein Ich-Kern durch den Tod hindurchgetragen wird; </w:t>
      </w:r>
      <w:r w:rsidR="006A7A7C" w:rsidRPr="00EE0F57">
        <w:t xml:space="preserve">Paulus redet schlicht von „ich“, </w:t>
      </w:r>
      <w:r w:rsidR="004D2249" w:rsidRPr="00EE0F57">
        <w:t xml:space="preserve">von </w:t>
      </w:r>
      <w:r w:rsidR="006A7A7C" w:rsidRPr="00EE0F57">
        <w:t xml:space="preserve">„wir“, </w:t>
      </w:r>
      <w:r w:rsidR="004D2249" w:rsidRPr="00EE0F57">
        <w:t>in</w:t>
      </w:r>
      <w:r w:rsidR="006A7A7C" w:rsidRPr="00EE0F57">
        <w:t xml:space="preserve"> Personalpronom</w:t>
      </w:r>
      <w:r w:rsidR="004D2249" w:rsidRPr="00EE0F57">
        <w:t>ina</w:t>
      </w:r>
      <w:r w:rsidR="00212A35" w:rsidRPr="00EE0F57">
        <w:t>, nicht platonisch von einer unsterblichen Seele</w:t>
      </w:r>
      <w:r w:rsidR="006A7A7C" w:rsidRPr="00EE0F57">
        <w:t xml:space="preserve">. </w:t>
      </w:r>
      <w:r w:rsidR="00212A35" w:rsidRPr="00EE0F57">
        <w:t xml:space="preserve">Mein Persönlichkeitskern, </w:t>
      </w:r>
      <w:r w:rsidR="00840624" w:rsidRPr="00EE0F57">
        <w:t>was immer das im Einzelnen sein mag</w:t>
      </w:r>
      <w:r w:rsidR="007F74E5" w:rsidRPr="00EE0F57">
        <w:t xml:space="preserve"> – Paulus verweigert sich </w:t>
      </w:r>
      <w:r w:rsidR="00431BFD" w:rsidRPr="00EE0F57">
        <w:t xml:space="preserve">hier </w:t>
      </w:r>
      <w:r w:rsidR="007F74E5" w:rsidRPr="00EE0F57">
        <w:t>tieferem Eindringen –</w:t>
      </w:r>
      <w:r w:rsidR="0049522E" w:rsidRPr="00EE0F57">
        <w:t>,</w:t>
      </w:r>
      <w:r w:rsidR="007F74E5" w:rsidRPr="00EE0F57">
        <w:t xml:space="preserve"> </w:t>
      </w:r>
      <w:r w:rsidR="0063404B" w:rsidRPr="00EE0F57">
        <w:t>mein</w:t>
      </w:r>
      <w:r w:rsidR="00840624" w:rsidRPr="00EE0F57">
        <w:t xml:space="preserve"> </w:t>
      </w:r>
      <w:r w:rsidR="0010415F" w:rsidRPr="00EE0F57">
        <w:t>Persönlichkeitsk</w:t>
      </w:r>
      <w:r w:rsidR="00840624" w:rsidRPr="00EE0F57">
        <w:t>ern</w:t>
      </w:r>
      <w:r w:rsidR="00212A35" w:rsidRPr="00EE0F57">
        <w:t xml:space="preserve"> wird durch den Tod hindurch</w:t>
      </w:r>
      <w:r w:rsidR="007F74E5" w:rsidRPr="00EE0F57">
        <w:t>tragen.</w:t>
      </w:r>
      <w:r w:rsidR="00212A35" w:rsidRPr="00EE0F57">
        <w:t xml:space="preserve"> </w:t>
      </w:r>
      <w:r w:rsidRPr="00EE0F57">
        <w:t xml:space="preserve">Die Stimmen des Neuen Testaments sind sich einig, dass die Neuschöpfung keine </w:t>
      </w:r>
      <w:proofErr w:type="spellStart"/>
      <w:r w:rsidRPr="00EE0F57">
        <w:t>creatio</w:t>
      </w:r>
      <w:proofErr w:type="spellEnd"/>
      <w:r w:rsidRPr="00EE0F57">
        <w:t xml:space="preserve"> ex </w:t>
      </w:r>
      <w:proofErr w:type="spellStart"/>
      <w:r w:rsidRPr="00EE0F57">
        <w:t>nihilo</w:t>
      </w:r>
      <w:proofErr w:type="spellEnd"/>
      <w:r w:rsidRPr="00EE0F57">
        <w:rPr>
          <w:rStyle w:val="Endnotenzeichen"/>
        </w:rPr>
        <w:endnoteReference w:id="3"/>
      </w:r>
      <w:r w:rsidRPr="00EE0F57">
        <w:t xml:space="preserve"> ist, sondern dass Gott an die alte Schöpfung anknüpft. Gott knüpft an. Aber er lässt dabei so viel Diskontinuität zu, dass die Auferweckung nicht als simples Wiederherstellen des Alten zu begreifen ist. Nein, das Alte wird </w:t>
      </w:r>
      <w:r w:rsidRPr="00EE0F57">
        <w:rPr>
          <w:i/>
          <w:iCs/>
        </w:rPr>
        <w:t>transformiert</w:t>
      </w:r>
      <w:r w:rsidRPr="00EE0F57">
        <w:t xml:space="preserve">, in eine höhere Qualität übersetzt, so wie ein braunes Korn, in den Boden gesenkt, in eine bunte sich verästelnde Pflanze sich wandelt (1. Korinther 15,35ff). Paulus greift nach solchen Metaphern, um beides auszudrücken: die Kontinuität </w:t>
      </w:r>
      <w:r w:rsidRPr="00EE0F57">
        <w:rPr>
          <w:i/>
          <w:iCs/>
        </w:rPr>
        <w:t>und</w:t>
      </w:r>
      <w:r w:rsidRPr="00EE0F57">
        <w:t xml:space="preserve"> den Abbruch.</w:t>
      </w:r>
      <w:r w:rsidRPr="00EE0F57">
        <w:rPr>
          <w:rStyle w:val="Endnotenzeichen"/>
        </w:rPr>
        <w:endnoteReference w:id="4"/>
      </w:r>
      <w:r w:rsidRPr="00EE0F57">
        <w:t xml:space="preserve"> Auferweckung bedeutet für den Apostel nicht Wiederherstellen des alten Körpers. „Fleisch und Blut können das Reich Gottes nicht ererben“ (1. Korinther 15,50).</w:t>
      </w:r>
      <w:r w:rsidR="00A37800" w:rsidRPr="00EE0F57">
        <w:rPr>
          <w:rStyle w:val="Endnotenzeichen"/>
        </w:rPr>
        <w:endnoteReference w:id="5"/>
      </w:r>
    </w:p>
    <w:p w:rsidR="00E84F78" w:rsidRPr="00EE0F57" w:rsidRDefault="00E84F78" w:rsidP="00A7198F">
      <w:pPr>
        <w:ind w:firstLine="180"/>
        <w:jc w:val="both"/>
      </w:pPr>
      <w:r w:rsidRPr="00EE0F57">
        <w:t xml:space="preserve">Auferweckung bedeutet </w:t>
      </w:r>
      <w:r w:rsidR="00A7198F" w:rsidRPr="00EE0F57">
        <w:t xml:space="preserve">auch </w:t>
      </w:r>
      <w:r w:rsidRPr="00EE0F57">
        <w:t>nicht, dass ich mit denselben Defiziten ausgestattet werde, die mich jetzt plagen. Wie kümmerlich</w:t>
      </w:r>
      <w:r w:rsidR="00E96812" w:rsidRPr="00EE0F57">
        <w:t xml:space="preserve"> </w:t>
      </w:r>
      <w:r w:rsidRPr="00EE0F57">
        <w:t xml:space="preserve">wäre ein solcher Wiederkehr-Glaube. Auf </w:t>
      </w:r>
      <w:proofErr w:type="spellStart"/>
      <w:r w:rsidRPr="00EE0F57">
        <w:rPr>
          <w:i/>
          <w:iCs/>
        </w:rPr>
        <w:t>dis</w:t>
      </w:r>
      <w:r w:rsidRPr="00EE0F57">
        <w:t>kontinuierende</w:t>
      </w:r>
      <w:proofErr w:type="spellEnd"/>
      <w:r w:rsidRPr="00EE0F57">
        <w:t xml:space="preserve">, heilende, versöhnende Verwandlung </w:t>
      </w:r>
      <w:r w:rsidR="008C085A" w:rsidRPr="00EE0F57">
        <w:t xml:space="preserve">werden wir ermutigt zu </w:t>
      </w:r>
      <w:r w:rsidRPr="00EE0F57">
        <w:t xml:space="preserve">hoffen. Aber das heißt noch lange nicht, dass keine Kontinuität zwischen dem Ich des Verstorbenen und dem des Auferweckten bestünde. Hindurchgetragen-Werden [die Hand beschreibt eine horizontale Linie] und Abbruch [sie beschreibt eine </w:t>
      </w:r>
      <w:r w:rsidR="0049522E" w:rsidRPr="00EE0F57">
        <w:t>S</w:t>
      </w:r>
      <w:r w:rsidRPr="00EE0F57">
        <w:t xml:space="preserve">enkrechte, so dass sich ein </w:t>
      </w:r>
      <w:r w:rsidRPr="00EE0F57">
        <w:rPr>
          <w:i/>
          <w:iCs/>
        </w:rPr>
        <w:t>Kreuzeszeichen</w:t>
      </w:r>
      <w:r w:rsidRPr="00EE0F57">
        <w:t xml:space="preserve"> ergibt] kennzeichnen die </w:t>
      </w:r>
      <w:r w:rsidRPr="00EE0F57">
        <w:rPr>
          <w:i/>
          <w:iCs/>
        </w:rPr>
        <w:t>Auferweckung</w:t>
      </w:r>
      <w:r w:rsidRPr="00EE0F57">
        <w:t xml:space="preserve">.  </w:t>
      </w:r>
    </w:p>
    <w:p w:rsidR="00020DE2" w:rsidRPr="00EE0F57" w:rsidRDefault="00020DE2">
      <w:pPr>
        <w:jc w:val="both"/>
      </w:pPr>
    </w:p>
    <w:p w:rsidR="00E84F78" w:rsidRPr="00EE0F57" w:rsidRDefault="0063404B" w:rsidP="00020DE2">
      <w:pPr>
        <w:ind w:firstLine="180"/>
        <w:jc w:val="both"/>
      </w:pPr>
      <w:r w:rsidRPr="00EE0F57">
        <w:t xml:space="preserve">In einem zweiten Schritt interessiert sich </w:t>
      </w:r>
      <w:r w:rsidR="00A44F91" w:rsidRPr="00EE0F57">
        <w:t xml:space="preserve">Paulus (z.B. 2 Kor 4,8-11) </w:t>
      </w:r>
      <w:r w:rsidR="00A7198F" w:rsidRPr="00EE0F57">
        <w:t>dafür</w:t>
      </w:r>
      <w:r w:rsidR="00E84F78" w:rsidRPr="00EE0F57">
        <w:t xml:space="preserve">, wie das </w:t>
      </w:r>
      <w:r w:rsidR="00E84F78" w:rsidRPr="00EE0F57">
        <w:rPr>
          <w:i/>
          <w:iCs/>
        </w:rPr>
        <w:t>Hier und Jetzt</w:t>
      </w:r>
      <w:r w:rsidR="00E84F78" w:rsidRPr="00EE0F57">
        <w:t xml:space="preserve"> wiederleuchten kann vom damaligen Auferwecken des Gottessohns und vom zukünftigen Auferstehen der Gotteskinder. Der Kabarettist Hanns Dieter Hüsch</w:t>
      </w:r>
      <w:r w:rsidR="004D444B" w:rsidRPr="00EE0F57">
        <w:t>,</w:t>
      </w:r>
      <w:r w:rsidR="00E84F78" w:rsidRPr="00EE0F57">
        <w:rPr>
          <w:rStyle w:val="Endnotenzeichen"/>
        </w:rPr>
        <w:endnoteReference w:id="6"/>
      </w:r>
      <w:r w:rsidR="00E84F78" w:rsidRPr="00EE0F57">
        <w:t xml:space="preserve"> </w:t>
      </w:r>
      <w:r w:rsidR="004D444B" w:rsidRPr="00EE0F57">
        <w:t xml:space="preserve">dessen Texte ich immer wieder gern zitiere, </w:t>
      </w:r>
      <w:r w:rsidR="00E84F78" w:rsidRPr="00EE0F57">
        <w:t xml:space="preserve">deutet die Richtung an: </w:t>
      </w:r>
    </w:p>
    <w:p w:rsidR="00E84F78" w:rsidRPr="00EE0F57" w:rsidRDefault="00E84F78">
      <w:pPr>
        <w:jc w:val="both"/>
        <w:rPr>
          <w:i/>
          <w:iCs/>
        </w:rPr>
      </w:pPr>
    </w:p>
    <w:p w:rsidR="00E84F78" w:rsidRPr="00EE0F57" w:rsidRDefault="00E84F78">
      <w:pPr>
        <w:ind w:firstLine="180"/>
        <w:jc w:val="both"/>
        <w:rPr>
          <w:i/>
          <w:iCs/>
        </w:rPr>
      </w:pPr>
      <w:r w:rsidRPr="00EE0F57">
        <w:rPr>
          <w:i/>
          <w:iCs/>
        </w:rPr>
        <w:t xml:space="preserve">  „Möge uns der Herr ... erfrischen, </w:t>
      </w:r>
    </w:p>
    <w:p w:rsidR="00E84F78" w:rsidRPr="00EE0F57" w:rsidRDefault="00E84F78">
      <w:pPr>
        <w:ind w:firstLine="180"/>
        <w:jc w:val="both"/>
        <w:rPr>
          <w:i/>
          <w:iCs/>
        </w:rPr>
      </w:pPr>
      <w:r w:rsidRPr="00EE0F57">
        <w:rPr>
          <w:i/>
          <w:iCs/>
        </w:rPr>
        <w:t xml:space="preserve">  uns auf Wege ... führen, </w:t>
      </w:r>
    </w:p>
    <w:p w:rsidR="00E84F78" w:rsidRPr="00EE0F57" w:rsidRDefault="00E84F78">
      <w:pPr>
        <w:ind w:firstLine="180"/>
        <w:jc w:val="both"/>
        <w:rPr>
          <w:i/>
          <w:iCs/>
        </w:rPr>
      </w:pPr>
      <w:r w:rsidRPr="00EE0F57">
        <w:rPr>
          <w:i/>
          <w:iCs/>
        </w:rPr>
        <w:t xml:space="preserve">  die wir bisher nicht betreten haben </w:t>
      </w:r>
    </w:p>
    <w:p w:rsidR="00E84F78" w:rsidRPr="00EE0F57" w:rsidRDefault="00E84F78">
      <w:pPr>
        <w:ind w:firstLine="180"/>
        <w:jc w:val="both"/>
        <w:rPr>
          <w:i/>
          <w:iCs/>
        </w:rPr>
      </w:pPr>
      <w:r w:rsidRPr="00EE0F57">
        <w:rPr>
          <w:i/>
          <w:iCs/>
        </w:rPr>
        <w:t xml:space="preserve">  aus ... Unwissenheit darüber, </w:t>
      </w:r>
    </w:p>
    <w:p w:rsidR="00E84F78" w:rsidRPr="00EE0F57" w:rsidRDefault="00E84F78">
      <w:pPr>
        <w:ind w:firstLine="180"/>
        <w:jc w:val="both"/>
        <w:rPr>
          <w:i/>
          <w:iCs/>
        </w:rPr>
      </w:pPr>
      <w:r w:rsidRPr="00EE0F57">
        <w:rPr>
          <w:i/>
          <w:iCs/>
        </w:rPr>
        <w:t xml:space="preserve">  dass der Herr uns ... aufrechten Ganges</w:t>
      </w:r>
    </w:p>
    <w:p w:rsidR="00E84F78" w:rsidRPr="00EE0F57" w:rsidRDefault="00E84F78">
      <w:pPr>
        <w:ind w:firstLine="180"/>
        <w:jc w:val="both"/>
        <w:rPr>
          <w:i/>
          <w:iCs/>
        </w:rPr>
      </w:pPr>
      <w:r w:rsidRPr="00EE0F57">
        <w:rPr>
          <w:i/>
          <w:iCs/>
        </w:rPr>
        <w:t xml:space="preserve">  fröhlich sehen </w:t>
      </w:r>
      <w:proofErr w:type="gramStart"/>
      <w:r w:rsidRPr="00EE0F57">
        <w:rPr>
          <w:i/>
          <w:iCs/>
        </w:rPr>
        <w:t>will ...</w:t>
      </w:r>
      <w:proofErr w:type="gramEnd"/>
    </w:p>
    <w:p w:rsidR="00E84F78" w:rsidRPr="00EE0F57" w:rsidRDefault="00E84F78">
      <w:pPr>
        <w:ind w:firstLine="180"/>
        <w:jc w:val="both"/>
        <w:rPr>
          <w:i/>
          <w:iCs/>
        </w:rPr>
      </w:pPr>
      <w:r w:rsidRPr="00EE0F57">
        <w:rPr>
          <w:i/>
          <w:iCs/>
        </w:rPr>
        <w:t xml:space="preserve">  Denn wir sind Kinder Gottes: Gottes Kinder!</w:t>
      </w:r>
    </w:p>
    <w:p w:rsidR="00E84F78" w:rsidRPr="00EE0F57" w:rsidRDefault="00E84F78">
      <w:pPr>
        <w:ind w:firstLine="180"/>
        <w:jc w:val="both"/>
        <w:rPr>
          <w:i/>
          <w:iCs/>
        </w:rPr>
      </w:pPr>
      <w:r w:rsidRPr="00EE0F57">
        <w:rPr>
          <w:i/>
          <w:iCs/>
        </w:rPr>
        <w:t xml:space="preserve">  Und jeder soll es sehen und ganz erstaunt sein,</w:t>
      </w:r>
    </w:p>
    <w:p w:rsidR="00E84F78" w:rsidRPr="00EE0F57" w:rsidRDefault="00E84F78">
      <w:pPr>
        <w:ind w:firstLine="180"/>
        <w:jc w:val="both"/>
        <w:rPr>
          <w:i/>
          <w:iCs/>
        </w:rPr>
      </w:pPr>
      <w:r w:rsidRPr="00EE0F57">
        <w:rPr>
          <w:i/>
          <w:iCs/>
        </w:rPr>
        <w:t xml:space="preserve">  dass Gottes Kinder so leicht und fröhlich sein können, </w:t>
      </w:r>
    </w:p>
    <w:p w:rsidR="00E84F78" w:rsidRPr="00EE0F57" w:rsidRDefault="00E84F78">
      <w:pPr>
        <w:ind w:firstLine="180"/>
        <w:jc w:val="both"/>
        <w:rPr>
          <w:i/>
          <w:iCs/>
        </w:rPr>
      </w:pPr>
      <w:r w:rsidRPr="00EE0F57">
        <w:rPr>
          <w:i/>
          <w:iCs/>
        </w:rPr>
        <w:t xml:space="preserve">  und sagen: Donnerwetter. </w:t>
      </w:r>
    </w:p>
    <w:p w:rsidR="00E84F78" w:rsidRPr="00EE0F57" w:rsidRDefault="00E84F78">
      <w:pPr>
        <w:ind w:firstLine="180"/>
        <w:jc w:val="both"/>
        <w:rPr>
          <w:i/>
          <w:iCs/>
        </w:rPr>
      </w:pPr>
      <w:r w:rsidRPr="00EE0F57">
        <w:rPr>
          <w:i/>
          <w:iCs/>
        </w:rPr>
        <w:t xml:space="preserve">  Jeder soll es sehen und jeder soll nach Hause laufen</w:t>
      </w:r>
    </w:p>
    <w:p w:rsidR="00E84F78" w:rsidRPr="00EE0F57" w:rsidRDefault="00E84F78">
      <w:pPr>
        <w:ind w:firstLine="180"/>
        <w:jc w:val="both"/>
        <w:rPr>
          <w:i/>
          <w:iCs/>
        </w:rPr>
      </w:pPr>
      <w:r w:rsidRPr="00EE0F57">
        <w:rPr>
          <w:i/>
          <w:iCs/>
        </w:rPr>
        <w:lastRenderedPageBreak/>
        <w:t xml:space="preserve">  und sagen: er habe Gottes Kinder gesehen.</w:t>
      </w:r>
    </w:p>
    <w:p w:rsidR="00E84F78" w:rsidRPr="00EE0F57" w:rsidRDefault="00E84F78">
      <w:pPr>
        <w:ind w:firstLine="180"/>
        <w:jc w:val="both"/>
        <w:rPr>
          <w:i/>
          <w:iCs/>
        </w:rPr>
      </w:pPr>
      <w:r w:rsidRPr="00EE0F57">
        <w:rPr>
          <w:i/>
          <w:iCs/>
        </w:rPr>
        <w:t xml:space="preserve">  Und die seien ungebrochen freundlich</w:t>
      </w:r>
    </w:p>
    <w:p w:rsidR="00E84F78" w:rsidRPr="00EE0F57" w:rsidRDefault="00E84F78">
      <w:pPr>
        <w:ind w:firstLine="180"/>
        <w:jc w:val="both"/>
        <w:rPr>
          <w:i/>
          <w:iCs/>
        </w:rPr>
      </w:pPr>
      <w:r w:rsidRPr="00EE0F57">
        <w:rPr>
          <w:i/>
          <w:iCs/>
        </w:rPr>
        <w:t xml:space="preserve">  und heiter gewesen,</w:t>
      </w:r>
    </w:p>
    <w:p w:rsidR="00E84F78" w:rsidRPr="00EE0F57" w:rsidRDefault="00E84F78">
      <w:pPr>
        <w:ind w:firstLine="180"/>
        <w:jc w:val="both"/>
        <w:rPr>
          <w:i/>
          <w:iCs/>
        </w:rPr>
      </w:pPr>
      <w:r w:rsidRPr="00EE0F57">
        <w:rPr>
          <w:i/>
          <w:iCs/>
        </w:rPr>
        <w:t xml:space="preserve">  weil die Zukunft Jesus heiße</w:t>
      </w:r>
    </w:p>
    <w:p w:rsidR="00E84F78" w:rsidRPr="00EE0F57" w:rsidRDefault="00E84F78">
      <w:pPr>
        <w:ind w:firstLine="180"/>
        <w:jc w:val="both"/>
        <w:rPr>
          <w:i/>
          <w:iCs/>
        </w:rPr>
      </w:pPr>
      <w:r w:rsidRPr="00EE0F57">
        <w:rPr>
          <w:i/>
          <w:iCs/>
        </w:rPr>
        <w:t xml:space="preserve">  und weil die Liebe alles überwindet</w:t>
      </w:r>
    </w:p>
    <w:p w:rsidR="00E84F78" w:rsidRPr="00EE0F57" w:rsidRDefault="00E84F78">
      <w:pPr>
        <w:ind w:firstLine="180"/>
        <w:jc w:val="both"/>
        <w:rPr>
          <w:i/>
          <w:iCs/>
        </w:rPr>
      </w:pPr>
      <w:r w:rsidRPr="00EE0F57">
        <w:rPr>
          <w:i/>
          <w:iCs/>
        </w:rPr>
        <w:t xml:space="preserve">  und Himmel und Erde eins wären</w:t>
      </w:r>
    </w:p>
    <w:p w:rsidR="00E84F78" w:rsidRPr="00EE0F57" w:rsidRDefault="00E84F78">
      <w:pPr>
        <w:ind w:firstLine="180"/>
        <w:jc w:val="both"/>
        <w:rPr>
          <w:i/>
          <w:iCs/>
        </w:rPr>
      </w:pPr>
      <w:r w:rsidRPr="00EE0F57">
        <w:rPr>
          <w:i/>
          <w:iCs/>
        </w:rPr>
        <w:t xml:space="preserve">  und Leben und Tod sich vermählen</w:t>
      </w:r>
    </w:p>
    <w:p w:rsidR="00E84F78" w:rsidRPr="00EE0F57" w:rsidRDefault="00E84F78">
      <w:pPr>
        <w:ind w:firstLine="181"/>
        <w:jc w:val="both"/>
        <w:rPr>
          <w:i/>
          <w:iCs/>
        </w:rPr>
      </w:pPr>
      <w:r w:rsidRPr="00EE0F57">
        <w:rPr>
          <w:i/>
          <w:iCs/>
        </w:rPr>
        <w:t xml:space="preserve">  und der Mensch ein neuer Mensch werde</w:t>
      </w:r>
    </w:p>
    <w:p w:rsidR="00E84F78" w:rsidRPr="00EE0F57" w:rsidRDefault="00E84F78">
      <w:pPr>
        <w:ind w:firstLine="181"/>
        <w:jc w:val="both"/>
        <w:rPr>
          <w:i/>
          <w:iCs/>
        </w:rPr>
      </w:pPr>
      <w:r w:rsidRPr="00EE0F57">
        <w:rPr>
          <w:i/>
          <w:iCs/>
        </w:rPr>
        <w:t xml:space="preserve">  durch Jesus Christus.“ </w:t>
      </w:r>
    </w:p>
    <w:p w:rsidR="00E84F78" w:rsidRPr="00EE0F57" w:rsidRDefault="00E84F78">
      <w:pPr>
        <w:ind w:firstLine="181"/>
        <w:jc w:val="both"/>
        <w:rPr>
          <w:i/>
          <w:iCs/>
        </w:rPr>
      </w:pPr>
    </w:p>
    <w:p w:rsidR="0028374B" w:rsidRPr="00EE0F57" w:rsidRDefault="00E84F78">
      <w:pPr>
        <w:jc w:val="both"/>
      </w:pPr>
      <w:r w:rsidRPr="00EE0F57">
        <w:t>Er hat Recht, der Hanns Dieter Hüsch. Wem der Auferstandene erschien, den setzte er in freudigen Trab, der wurde „Apost</w:t>
      </w:r>
      <w:r w:rsidR="0063404B" w:rsidRPr="00EE0F57">
        <w:t>e</w:t>
      </w:r>
      <w:r w:rsidRPr="00EE0F57">
        <w:t>l“ genannt: „Losgeschickter“</w:t>
      </w:r>
      <w:r w:rsidR="0082051E" w:rsidRPr="00EE0F57">
        <w:t xml:space="preserve"> oder „Losgeschickte“</w:t>
      </w:r>
      <w:r w:rsidRPr="00EE0F57">
        <w:t>. Männer wie Frauen</w:t>
      </w:r>
      <w:r w:rsidRPr="00EE0F57">
        <w:rPr>
          <w:rStyle w:val="Endnotenzeichen"/>
        </w:rPr>
        <w:endnoteReference w:id="7"/>
      </w:r>
      <w:r w:rsidRPr="00EE0F57">
        <w:t xml:space="preserve"> strahlten das Osterlicht weiter in die damalige Welt hinaus, bis nach Rom, bis nach Spanien. </w:t>
      </w:r>
      <w:r w:rsidR="00B40401" w:rsidRPr="00EE0F57">
        <w:t>Viele, die</w:t>
      </w:r>
      <w:r w:rsidRPr="00EE0F57">
        <w:t xml:space="preserve"> den Auferstandenen als Herrn für sich gesehen hatte</w:t>
      </w:r>
      <w:r w:rsidR="00B40401" w:rsidRPr="00EE0F57">
        <w:t>n</w:t>
      </w:r>
      <w:r w:rsidRPr="00EE0F57">
        <w:t>, lief</w:t>
      </w:r>
      <w:r w:rsidR="00B40401" w:rsidRPr="00EE0F57">
        <w:t>en</w:t>
      </w:r>
      <w:r w:rsidRPr="00EE0F57">
        <w:t xml:space="preserve"> los. </w:t>
      </w:r>
      <w:r w:rsidR="00B40401" w:rsidRPr="00EE0F57">
        <w:t>Sie</w:t>
      </w:r>
      <w:r w:rsidRPr="00EE0F57">
        <w:t xml:space="preserve"> blieb</w:t>
      </w:r>
      <w:r w:rsidR="00B40401" w:rsidRPr="00EE0F57">
        <w:t>en</w:t>
      </w:r>
      <w:r w:rsidRPr="00EE0F57">
        <w:t xml:space="preserve"> nicht im Kämmerlein hocken und hortete den Schatz der Hoffnung hinter zugeklappten Läden. </w:t>
      </w:r>
      <w:r w:rsidR="00B40401" w:rsidRPr="00EE0F57">
        <w:t>Sie</w:t>
      </w:r>
      <w:r w:rsidRPr="00EE0F57">
        <w:t xml:space="preserve"> steckte</w:t>
      </w:r>
      <w:r w:rsidR="00B40401" w:rsidRPr="00EE0F57">
        <w:t>n</w:t>
      </w:r>
      <w:r w:rsidRPr="00EE0F57">
        <w:t xml:space="preserve"> andere an – mit der Osterhoffnung, dass das Missratene, </w:t>
      </w:r>
      <w:r w:rsidR="00B40401" w:rsidRPr="00EE0F57">
        <w:t xml:space="preserve">das Grausige, das </w:t>
      </w:r>
      <w:r w:rsidRPr="00EE0F57">
        <w:t xml:space="preserve">Tote für Gott nicht „das Letzte“ ist, sondern das Vorletzte. Wer den Auferstandenen als </w:t>
      </w:r>
      <w:r w:rsidR="006D5389" w:rsidRPr="00EE0F57">
        <w:t xml:space="preserve">lebenden </w:t>
      </w:r>
      <w:r w:rsidRPr="00EE0F57">
        <w:t>Herrn für sich gesehen hatte, trug das Osterlicht der Hoffnung weiter. Und wo es je neu entzündet wurde, geschah ein Stück Aufwecken</w:t>
      </w:r>
      <w:r w:rsidR="005225BC" w:rsidRPr="00EE0F57">
        <w:t>s</w:t>
      </w:r>
      <w:r w:rsidRPr="00EE0F57">
        <w:t xml:space="preserve"> </w:t>
      </w:r>
      <w:r w:rsidR="006D5389" w:rsidRPr="00EE0F57">
        <w:t xml:space="preserve">von Menschen </w:t>
      </w:r>
      <w:r w:rsidRPr="00EE0F57">
        <w:t xml:space="preserve">– bereits im irdischen Jetzt. </w:t>
      </w:r>
    </w:p>
    <w:p w:rsidR="00E84F78" w:rsidRPr="00EE0F57" w:rsidRDefault="0028374B" w:rsidP="0028374B">
      <w:pPr>
        <w:jc w:val="both"/>
      </w:pPr>
      <w:r w:rsidRPr="00EE0F57">
        <w:t xml:space="preserve">    </w:t>
      </w:r>
      <w:r w:rsidR="00E84F78" w:rsidRPr="00EE0F57">
        <w:t xml:space="preserve">Solche Momente des Aufweckens anderer Menschen weisen wie Fingerzeige auf das große göttliche Auferwecken am Ende </w:t>
      </w:r>
      <w:r w:rsidR="00DD374F" w:rsidRPr="00EE0F57">
        <w:t>aller</w:t>
      </w:r>
      <w:r w:rsidR="00E84F78" w:rsidRPr="00EE0F57">
        <w:t xml:space="preserve"> Zeit</w:t>
      </w:r>
      <w:r w:rsidR="002128EE" w:rsidRPr="00EE0F57">
        <w:t>en</w:t>
      </w:r>
      <w:r w:rsidR="00E84F78" w:rsidRPr="00EE0F57">
        <w:t xml:space="preserve"> voraus.</w:t>
      </w:r>
      <w:r w:rsidR="00DD374F" w:rsidRPr="00EE0F57">
        <w:t xml:space="preserve"> Wo immer Menschen Hoffnung in anderen entzünden und liebend sich </w:t>
      </w:r>
      <w:r w:rsidRPr="00EE0F57">
        <w:t xml:space="preserve">ihnen </w:t>
      </w:r>
      <w:r w:rsidR="00AC1109" w:rsidRPr="00EE0F57">
        <w:t>z</w:t>
      </w:r>
      <w:r w:rsidR="00DD374F" w:rsidRPr="00EE0F57">
        <w:t xml:space="preserve">uwenden, </w:t>
      </w:r>
      <w:r w:rsidR="006E7489" w:rsidRPr="00EE0F57">
        <w:t xml:space="preserve">da </w:t>
      </w:r>
      <w:r w:rsidR="00DD374F" w:rsidRPr="00EE0F57">
        <w:t>säen sie Keime des Lebens inmitten unseres Todesackers</w:t>
      </w:r>
      <w:r w:rsidR="002128EE" w:rsidRPr="00EE0F57">
        <w:t xml:space="preserve">: </w:t>
      </w:r>
      <w:r w:rsidR="006D5389" w:rsidRPr="00EE0F57">
        <w:t xml:space="preserve">Ihr Handeln wird zum </w:t>
      </w:r>
      <w:r w:rsidR="002128EE" w:rsidRPr="00EE0F57">
        <w:t>Fingerzeig auf Gottes großes Aufwecken zu</w:t>
      </w:r>
      <w:r w:rsidR="006D5389" w:rsidRPr="00EE0F57">
        <w:t xml:space="preserve"> neuem</w:t>
      </w:r>
      <w:r w:rsidR="002128EE" w:rsidRPr="00EE0F57">
        <w:t xml:space="preserve"> Leben am Zeitenende.</w:t>
      </w:r>
    </w:p>
    <w:p w:rsidR="00514463" w:rsidRPr="00EE0F57" w:rsidRDefault="0028374B" w:rsidP="00BB1778">
      <w:pPr>
        <w:rPr>
          <w:color w:val="111111"/>
          <w:shd w:val="clear" w:color="auto" w:fill="FFFFFF"/>
          <w:lang w:eastAsia="en-GB"/>
        </w:rPr>
      </w:pPr>
      <w:r w:rsidRPr="00EE0F57">
        <w:t xml:space="preserve">    </w:t>
      </w:r>
      <w:r w:rsidR="00AC1109" w:rsidRPr="00EE0F57">
        <w:t>Selbst in</w:t>
      </w:r>
      <w:r w:rsidR="002128EE" w:rsidRPr="00EE0F57">
        <w:t>mitten</w:t>
      </w:r>
      <w:r w:rsidR="00AC1109" w:rsidRPr="00EE0F57">
        <w:t xml:space="preserve"> </w:t>
      </w:r>
      <w:r w:rsidR="004B0130" w:rsidRPr="00EE0F57">
        <w:t>gr</w:t>
      </w:r>
      <w:r w:rsidR="006019EB" w:rsidRPr="00EE0F57">
        <w:t>auenhaf</w:t>
      </w:r>
      <w:r w:rsidR="004B0130" w:rsidRPr="00EE0F57">
        <w:t>ter</w:t>
      </w:r>
      <w:r w:rsidR="00AC1109" w:rsidRPr="00EE0F57">
        <w:t xml:space="preserve"> Kriegsaggression lassen sich s</w:t>
      </w:r>
      <w:r w:rsidR="00A44F91" w:rsidRPr="00EE0F57">
        <w:t>olche</w:t>
      </w:r>
      <w:r w:rsidR="00E84F78" w:rsidRPr="00EE0F57">
        <w:t xml:space="preserve"> winzige</w:t>
      </w:r>
      <w:r w:rsidR="00A44F91" w:rsidRPr="00EE0F57">
        <w:t>n</w:t>
      </w:r>
      <w:r w:rsidR="00E84F78" w:rsidRPr="00EE0F57">
        <w:t>, irdische</w:t>
      </w:r>
      <w:r w:rsidR="00A44F91" w:rsidRPr="00EE0F57">
        <w:t>n</w:t>
      </w:r>
      <w:r w:rsidR="00E84F78" w:rsidRPr="00EE0F57">
        <w:t xml:space="preserve"> Abbilder des göttlichen Auferweckens </w:t>
      </w:r>
      <w:r w:rsidR="00AC1109" w:rsidRPr="00EE0F57">
        <w:t xml:space="preserve">entdecken – </w:t>
      </w:r>
      <w:r w:rsidR="004A244E" w:rsidRPr="00EE0F57">
        <w:t xml:space="preserve">Keime des Lebens –, </w:t>
      </w:r>
      <w:r w:rsidR="00AC1109" w:rsidRPr="00EE0F57">
        <w:t xml:space="preserve">weil im Krieg nicht nur die grausigsten, sondern auch </w:t>
      </w:r>
      <w:r w:rsidR="00586C4C" w:rsidRPr="00EE0F57">
        <w:t>die besten</w:t>
      </w:r>
      <w:r w:rsidR="00AC1109" w:rsidRPr="00EE0F57">
        <w:t xml:space="preserve"> Seiten des Menschen zutage treten. </w:t>
      </w:r>
      <w:r w:rsidR="0075667D" w:rsidRPr="00EE0F57">
        <w:t xml:space="preserve">Wo? Dort, </w:t>
      </w:r>
      <w:r w:rsidR="00AC1109" w:rsidRPr="00EE0F57">
        <w:t xml:space="preserve">wo Menschen </w:t>
      </w:r>
      <w:r w:rsidR="00E25E8D" w:rsidRPr="00EE0F57">
        <w:t>selbstlos Millionen Geflüchtete</w:t>
      </w:r>
      <w:r w:rsidRPr="00EE0F57">
        <w:t>n</w:t>
      </w:r>
      <w:r w:rsidR="00B40401" w:rsidRPr="00EE0F57">
        <w:t>,</w:t>
      </w:r>
      <w:r w:rsidR="00E25E8D" w:rsidRPr="00EE0F57">
        <w:t xml:space="preserve"> </w:t>
      </w:r>
      <w:r w:rsidR="009868AE" w:rsidRPr="00EE0F57">
        <w:t>schwer Traumatisierte</w:t>
      </w:r>
      <w:r w:rsidRPr="00EE0F57">
        <w:t>n ihre Häuser und Herzen öffnen</w:t>
      </w:r>
      <w:r w:rsidR="00E25E8D" w:rsidRPr="00EE0F57">
        <w:t xml:space="preserve">. </w:t>
      </w:r>
      <w:r w:rsidR="00AC1109" w:rsidRPr="00EE0F57">
        <w:t xml:space="preserve">Wo </w:t>
      </w:r>
      <w:r w:rsidR="00053365" w:rsidRPr="00EE0F57">
        <w:t>dreihundert</w:t>
      </w:r>
      <w:r w:rsidR="00AC1109" w:rsidRPr="00EE0F57">
        <w:t xml:space="preserve"> Mitarbeitende </w:t>
      </w:r>
      <w:r w:rsidR="0075667D" w:rsidRPr="00EE0F57">
        <w:t>von „Ärzte ohne Grenzen“ mutig die Schwächsten nicht allein lassen</w:t>
      </w:r>
      <w:r w:rsidR="00BB1778" w:rsidRPr="00EE0F57">
        <w:t xml:space="preserve">, v. a. </w:t>
      </w:r>
      <w:r w:rsidR="00053365" w:rsidRPr="00EE0F57">
        <w:t xml:space="preserve">in der Frontnähe </w:t>
      </w:r>
      <w:r w:rsidR="00BB1778" w:rsidRPr="00EE0F57">
        <w:t>der östlichen Ukraine</w:t>
      </w:r>
      <w:r w:rsidR="00053365" w:rsidRPr="00EE0F57">
        <w:t>.</w:t>
      </w:r>
      <w:r w:rsidR="00BB1778" w:rsidRPr="00EE0F57">
        <w:t xml:space="preserve"> </w:t>
      </w:r>
      <w:r w:rsidR="0075667D" w:rsidRPr="00EE0F57">
        <w:t>Wo Frau</w:t>
      </w:r>
      <w:r w:rsidR="00586C4C" w:rsidRPr="00EE0F57">
        <w:t>en</w:t>
      </w:r>
      <w:r w:rsidR="0075667D" w:rsidRPr="00EE0F57">
        <w:t xml:space="preserve">, statt zu fliehen, </w:t>
      </w:r>
      <w:r w:rsidR="007375CA" w:rsidRPr="00EE0F57">
        <w:t xml:space="preserve">todesmutig </w:t>
      </w:r>
      <w:r w:rsidR="0075667D" w:rsidRPr="00EE0F57">
        <w:t xml:space="preserve">vor Ort </w:t>
      </w:r>
      <w:r w:rsidR="00A67A17" w:rsidRPr="00EE0F57">
        <w:t>ausharr</w:t>
      </w:r>
      <w:r w:rsidR="00586C4C" w:rsidRPr="00EE0F57">
        <w:t>en</w:t>
      </w:r>
      <w:r w:rsidR="007375CA" w:rsidRPr="00EE0F57">
        <w:t xml:space="preserve"> und </w:t>
      </w:r>
      <w:r w:rsidR="0075667D" w:rsidRPr="00EE0F57">
        <w:t>für Soldaten koch</w:t>
      </w:r>
      <w:r w:rsidR="004A244E" w:rsidRPr="00EE0F57">
        <w:t>en</w:t>
      </w:r>
      <w:r w:rsidR="0075667D" w:rsidRPr="00EE0F57">
        <w:t xml:space="preserve">. </w:t>
      </w:r>
      <w:r w:rsidR="004A244E" w:rsidRPr="00EE0F57">
        <w:t>D</w:t>
      </w:r>
      <w:r w:rsidRPr="00EE0F57">
        <w:t xml:space="preserve">ie </w:t>
      </w:r>
      <w:r w:rsidR="00A67A17" w:rsidRPr="00EE0F57">
        <w:t xml:space="preserve">21jährige Natasha </w:t>
      </w:r>
      <w:r w:rsidR="006F1DE2" w:rsidRPr="00EE0F57">
        <w:t>erzählt</w:t>
      </w:r>
      <w:r w:rsidR="00A67A17" w:rsidRPr="00EE0F57">
        <w:t xml:space="preserve">: </w:t>
      </w:r>
      <w:r w:rsidR="00A67A17" w:rsidRPr="00EE0F57">
        <w:rPr>
          <w:color w:val="33322F"/>
          <w:spacing w:val="3"/>
          <w:shd w:val="clear" w:color="auto" w:fill="FFFFFF"/>
          <w:lang w:eastAsia="en-GB"/>
        </w:rPr>
        <w:t xml:space="preserve">“Vor dem Krieg ... wollte ich in den Westen </w:t>
      </w:r>
      <w:r w:rsidR="004A244E" w:rsidRPr="00EE0F57">
        <w:rPr>
          <w:color w:val="33322F"/>
          <w:spacing w:val="3"/>
          <w:shd w:val="clear" w:color="auto" w:fill="FFFFFF"/>
          <w:lang w:eastAsia="en-GB"/>
        </w:rPr>
        <w:t>..</w:t>
      </w:r>
      <w:r w:rsidR="00A67A17" w:rsidRPr="00EE0F57">
        <w:rPr>
          <w:color w:val="33322F"/>
          <w:spacing w:val="3"/>
          <w:shd w:val="clear" w:color="auto" w:fill="FFFFFF"/>
          <w:lang w:eastAsia="en-GB"/>
        </w:rPr>
        <w:t>. Aber das geht jetzt nicht, ich muss hier in Kiew bleiben. Unsere Leute sind einfach großartig, alle helfen. Wir Ukrainerinnen und Ukrainer sind jetzt alle eine große Familie."</w:t>
      </w:r>
      <w:r w:rsidR="006F1DE2" w:rsidRPr="00EE0F57">
        <w:rPr>
          <w:rStyle w:val="Endnotenzeichen"/>
          <w:color w:val="33322F"/>
          <w:spacing w:val="3"/>
          <w:shd w:val="clear" w:color="auto" w:fill="FFFFFF"/>
          <w:lang w:eastAsia="en-GB"/>
        </w:rPr>
        <w:endnoteReference w:id="8"/>
      </w:r>
      <w:r w:rsidR="00586C4C" w:rsidRPr="00EE0F57">
        <w:t xml:space="preserve"> </w:t>
      </w:r>
      <w:r w:rsidR="00A67A17" w:rsidRPr="00EE0F57">
        <w:t>Keime des Lebens inmitten unseres Todesackers</w:t>
      </w:r>
      <w:r w:rsidR="00964DF7" w:rsidRPr="00EE0F57">
        <w:t xml:space="preserve">. Sie </w:t>
      </w:r>
      <w:r w:rsidRPr="00EE0F57">
        <w:t>werden</w:t>
      </w:r>
      <w:r w:rsidR="00A67A17" w:rsidRPr="00EE0F57">
        <w:t xml:space="preserve"> sichtbar, w</w:t>
      </w:r>
      <w:r w:rsidR="007375CA" w:rsidRPr="00EE0F57">
        <w:t xml:space="preserve">o Menschen </w:t>
      </w:r>
      <w:r w:rsidR="00964DF7" w:rsidRPr="00EE0F57">
        <w:t xml:space="preserve">nicht rasten, </w:t>
      </w:r>
      <w:r w:rsidR="007375CA" w:rsidRPr="00EE0F57">
        <w:t>vertriebene</w:t>
      </w:r>
      <w:r w:rsidR="00964DF7" w:rsidRPr="00EE0F57">
        <w:t>n</w:t>
      </w:r>
      <w:r w:rsidR="007375CA" w:rsidRPr="00EE0F57">
        <w:t xml:space="preserve"> Kinder</w:t>
      </w:r>
      <w:r w:rsidR="00964DF7" w:rsidRPr="00EE0F57">
        <w:t>n U</w:t>
      </w:r>
      <w:r w:rsidRPr="00EE0F57">
        <w:t xml:space="preserve">nterricht </w:t>
      </w:r>
      <w:r w:rsidR="00964DF7" w:rsidRPr="00EE0F57">
        <w:t>zu ermöglichen</w:t>
      </w:r>
      <w:r w:rsidRPr="00EE0F57">
        <w:t>;</w:t>
      </w:r>
      <w:r w:rsidR="007375CA" w:rsidRPr="00EE0F57">
        <w:t xml:space="preserve"> 2/3 aller </w:t>
      </w:r>
      <w:r w:rsidR="00A67A17" w:rsidRPr="00EE0F57">
        <w:t xml:space="preserve">ukrainischen </w:t>
      </w:r>
      <w:r w:rsidR="007375CA" w:rsidRPr="00EE0F57">
        <w:t>Kinder sind auf der Flucht</w:t>
      </w:r>
      <w:r w:rsidRPr="00EE0F57">
        <w:t xml:space="preserve">. Keime des Lebens </w:t>
      </w:r>
      <w:r w:rsidR="00E97AF0" w:rsidRPr="00EE0F57">
        <w:t>werden sichtbar, wo wir unsere Krankenhäuser für Kriegsverwundete öffnen</w:t>
      </w:r>
      <w:r w:rsidR="00586C4C" w:rsidRPr="00EE0F57">
        <w:t>;</w:t>
      </w:r>
      <w:r w:rsidR="00E97AF0" w:rsidRPr="00EE0F57">
        <w:t xml:space="preserve"> wo Menschen Sterbenskranke selb</w:t>
      </w:r>
      <w:r w:rsidR="004B0130" w:rsidRPr="00EE0F57">
        <w:t>st</w:t>
      </w:r>
      <w:r w:rsidR="00E97AF0" w:rsidRPr="00EE0F57">
        <w:t xml:space="preserve">los begleiten. Wo Eltern </w:t>
      </w:r>
      <w:r w:rsidR="00964DF7" w:rsidRPr="00EE0F57">
        <w:t>unterstützt werden</w:t>
      </w:r>
      <w:r w:rsidR="004B0130" w:rsidRPr="00EE0F57">
        <w:t>, am</w:t>
      </w:r>
      <w:r w:rsidR="00E97AF0" w:rsidRPr="00EE0F57">
        <w:t xml:space="preserve"> Leben dran</w:t>
      </w:r>
      <w:r w:rsidR="004B0130" w:rsidRPr="00EE0F57">
        <w:t>zu</w:t>
      </w:r>
      <w:r w:rsidR="00E97AF0" w:rsidRPr="00EE0F57">
        <w:t xml:space="preserve">bleiben </w:t>
      </w:r>
      <w:r w:rsidR="004B0130" w:rsidRPr="00EE0F57">
        <w:t xml:space="preserve">und es zu bejahen </w:t>
      </w:r>
      <w:r w:rsidR="0019542B" w:rsidRPr="00EE0F57">
        <w:t>selbst am Grab</w:t>
      </w:r>
      <w:r w:rsidR="00E97AF0" w:rsidRPr="00EE0F57">
        <w:t xml:space="preserve"> eigenen Kindes. </w:t>
      </w:r>
      <w:r w:rsidR="0075667D" w:rsidRPr="00EE0F57">
        <w:t xml:space="preserve">Wo immer </w:t>
      </w:r>
      <w:r w:rsidR="00BB1778" w:rsidRPr="00EE0F57">
        <w:t xml:space="preserve">Menschen die </w:t>
      </w:r>
      <w:r w:rsidR="0075667D" w:rsidRPr="00EE0F57">
        <w:t xml:space="preserve">Saat </w:t>
      </w:r>
      <w:r w:rsidR="00BB1778" w:rsidRPr="00EE0F57">
        <w:t>ihrer</w:t>
      </w:r>
      <w:r w:rsidR="0075667D" w:rsidRPr="00EE0F57">
        <w:t xml:space="preserve"> Liebe ausstreu</w:t>
      </w:r>
      <w:r w:rsidR="00BB1778" w:rsidRPr="00EE0F57">
        <w:t>en</w:t>
      </w:r>
      <w:r w:rsidR="0075667D" w:rsidRPr="00EE0F57">
        <w:t>, säe</w:t>
      </w:r>
      <w:r w:rsidR="00BB1778" w:rsidRPr="00EE0F57">
        <w:t>n</w:t>
      </w:r>
      <w:r w:rsidR="0075667D" w:rsidRPr="00EE0F57">
        <w:t xml:space="preserve"> </w:t>
      </w:r>
      <w:r w:rsidR="00BB1778" w:rsidRPr="00EE0F57">
        <w:t xml:space="preserve">sie </w:t>
      </w:r>
      <w:r w:rsidR="0019542B" w:rsidRPr="00EE0F57">
        <w:t xml:space="preserve">Leben, </w:t>
      </w:r>
      <w:r w:rsidR="00964DF7" w:rsidRPr="00EE0F57">
        <w:t>Auferweckungsz</w:t>
      </w:r>
      <w:r w:rsidR="00BB1778" w:rsidRPr="00EE0F57">
        <w:t xml:space="preserve">ukunft. </w:t>
      </w:r>
      <w:r w:rsidR="00E84F78" w:rsidRPr="00EE0F57">
        <w:t>Ostern keimt</w:t>
      </w:r>
      <w:r w:rsidR="00AC1109" w:rsidRPr="00EE0F57">
        <w:t xml:space="preserve"> </w:t>
      </w:r>
      <w:r w:rsidR="00E84F78" w:rsidRPr="00EE0F57">
        <w:t xml:space="preserve">– </w:t>
      </w:r>
      <w:r w:rsidR="00AC1109" w:rsidRPr="00EE0F57">
        <w:t xml:space="preserve">auch </w:t>
      </w:r>
      <w:r w:rsidR="00E84F78" w:rsidRPr="00EE0F57">
        <w:t>inmitten des menschlichen Todesackers</w:t>
      </w:r>
      <w:r w:rsidR="00053365" w:rsidRPr="00EE0F57">
        <w:t xml:space="preserve">, von dem die </w:t>
      </w:r>
      <w:r w:rsidR="00053365" w:rsidRPr="00EE0F57">
        <w:rPr>
          <w:color w:val="111111"/>
          <w:shd w:val="clear" w:color="auto" w:fill="FFFFFF"/>
          <w:lang w:eastAsia="en-GB"/>
        </w:rPr>
        <w:t xml:space="preserve">Journalistin Nadezhda Sukhorukova in Mariupol schreibt: „In unserem Verschlag sieht das Dasein aus wie eine Kerze. Es ist ganz leicht, sie auszupusten. Ein </w:t>
      </w:r>
      <w:proofErr w:type="spellStart"/>
      <w:r w:rsidR="00053365" w:rsidRPr="00EE0F57">
        <w:rPr>
          <w:color w:val="111111"/>
          <w:shd w:val="clear" w:color="auto" w:fill="FFFFFF"/>
          <w:lang w:eastAsia="en-GB"/>
        </w:rPr>
        <w:t>Luftstoß</w:t>
      </w:r>
      <w:proofErr w:type="spellEnd"/>
      <w:r w:rsidR="00053365" w:rsidRPr="00EE0F57">
        <w:rPr>
          <w:color w:val="111111"/>
          <w:shd w:val="clear" w:color="auto" w:fill="FFFFFF"/>
          <w:lang w:eastAsia="en-GB"/>
        </w:rPr>
        <w:t xml:space="preserve">, und die Dunkelheit </w:t>
      </w:r>
      <w:proofErr w:type="gramStart"/>
      <w:r w:rsidR="00053365" w:rsidRPr="00EE0F57">
        <w:rPr>
          <w:color w:val="111111"/>
          <w:shd w:val="clear" w:color="auto" w:fill="FFFFFF"/>
          <w:lang w:eastAsia="en-GB"/>
        </w:rPr>
        <w:t>kommt</w:t>
      </w:r>
      <w:proofErr w:type="gramEnd"/>
      <w:r w:rsidR="00053365" w:rsidRPr="00EE0F57">
        <w:rPr>
          <w:color w:val="111111"/>
          <w:shd w:val="clear" w:color="auto" w:fill="FFFFFF"/>
          <w:lang w:eastAsia="en-GB"/>
        </w:rPr>
        <w:t>. Ich versuche zu weinen, aber ich kann nicht.“</w:t>
      </w:r>
      <w:r w:rsidR="006F1DE2" w:rsidRPr="00EE0F57">
        <w:rPr>
          <w:rStyle w:val="Endnotenzeichen"/>
          <w:color w:val="111111"/>
          <w:shd w:val="clear" w:color="auto" w:fill="FFFFFF"/>
          <w:lang w:eastAsia="en-GB"/>
        </w:rPr>
        <w:endnoteReference w:id="9"/>
      </w:r>
      <w:r w:rsidR="00053365" w:rsidRPr="00EE0F57">
        <w:rPr>
          <w:color w:val="111111"/>
          <w:shd w:val="clear" w:color="auto" w:fill="FFFFFF"/>
          <w:lang w:eastAsia="en-GB"/>
        </w:rPr>
        <w:t xml:space="preserve"> Tapfer machen </w:t>
      </w:r>
      <w:r w:rsidR="000649B0" w:rsidRPr="00EE0F57">
        <w:rPr>
          <w:color w:val="111111"/>
          <w:shd w:val="clear" w:color="auto" w:fill="FFFFFF"/>
          <w:lang w:eastAsia="en-GB"/>
        </w:rPr>
        <w:t>diese Frauen</w:t>
      </w:r>
      <w:r w:rsidR="00053365" w:rsidRPr="00EE0F57">
        <w:rPr>
          <w:color w:val="111111"/>
          <w:shd w:val="clear" w:color="auto" w:fill="FFFFFF"/>
          <w:lang w:eastAsia="en-GB"/>
        </w:rPr>
        <w:t xml:space="preserve"> weiter</w:t>
      </w:r>
      <w:r w:rsidR="0019542B" w:rsidRPr="00EE0F57">
        <w:rPr>
          <w:color w:val="111111"/>
          <w:shd w:val="clear" w:color="auto" w:fill="FFFFFF"/>
          <w:lang w:eastAsia="en-GB"/>
        </w:rPr>
        <w:t>;</w:t>
      </w:r>
      <w:r w:rsidR="007A63DE" w:rsidRPr="00EE0F57">
        <w:rPr>
          <w:color w:val="111111"/>
          <w:shd w:val="clear" w:color="auto" w:fill="FFFFFF"/>
          <w:lang w:eastAsia="en-GB"/>
        </w:rPr>
        <w:t xml:space="preserve"> Nadezhda Sukhorukova, die Journalistin, mit einem Vaterunser auf den Lippen, von dem sie nicht alle Wörter erinnert</w:t>
      </w:r>
      <w:r w:rsidR="00053365" w:rsidRPr="00EE0F57">
        <w:rPr>
          <w:color w:val="111111"/>
          <w:shd w:val="clear" w:color="auto" w:fill="FFFFFF"/>
          <w:lang w:eastAsia="en-GB"/>
        </w:rPr>
        <w:t xml:space="preserve">. </w:t>
      </w:r>
    </w:p>
    <w:p w:rsidR="00D47BE7" w:rsidRPr="00EE0F57" w:rsidRDefault="00D47BE7" w:rsidP="00D47BE7">
      <w:pPr>
        <w:pStyle w:val="Textkrper-Zeileneinzug"/>
        <w:ind w:firstLine="0"/>
        <w:jc w:val="both"/>
      </w:pPr>
    </w:p>
    <w:p w:rsidR="00514463" w:rsidRPr="00EE0F57" w:rsidRDefault="000649B0" w:rsidP="000649B0">
      <w:pPr>
        <w:pStyle w:val="Textkrper-Zeileneinzug"/>
        <w:ind w:firstLine="0"/>
        <w:jc w:val="both"/>
      </w:pPr>
      <w:r w:rsidRPr="00EE0F57">
        <w:t xml:space="preserve">   </w:t>
      </w:r>
      <w:r w:rsidR="00E84F78" w:rsidRPr="00EE0F57">
        <w:t xml:space="preserve">Liebe Gemeinde, </w:t>
      </w:r>
      <w:r w:rsidR="00514463" w:rsidRPr="00EE0F57">
        <w:t xml:space="preserve">einige </w:t>
      </w:r>
      <w:r w:rsidR="0070037F" w:rsidRPr="00EE0F57">
        <w:t>Kirchg</w:t>
      </w:r>
      <w:r w:rsidR="00514463" w:rsidRPr="00EE0F57">
        <w:t xml:space="preserve">emeinden pflegen den Brauch, um ihre alte Kirche herum im Kirchhof die Kinder Ostereier suchen zu lassen. Da stehen </w:t>
      </w:r>
      <w:r w:rsidR="00E84F78" w:rsidRPr="00EE0F57">
        <w:t xml:space="preserve">Steine aus vergangenen Jahrhunderten neben jungen Gräbern. Hier </w:t>
      </w:r>
      <w:r w:rsidR="006377E3" w:rsidRPr="00EE0F57">
        <w:t xml:space="preserve">– </w:t>
      </w:r>
      <w:r w:rsidR="00E84F78" w:rsidRPr="00EE0F57">
        <w:t>zwischen den Toten</w:t>
      </w:r>
      <w:r w:rsidR="006377E3" w:rsidRPr="00EE0F57">
        <w:t>,</w:t>
      </w:r>
      <w:r w:rsidR="00E84F78" w:rsidRPr="00EE0F57">
        <w:t xml:space="preserve"> auf und hinter bemoosten Gedenksteinen</w:t>
      </w:r>
      <w:r w:rsidR="006377E3" w:rsidRPr="00EE0F57">
        <w:t xml:space="preserve"> –</w:t>
      </w:r>
      <w:r w:rsidR="00E84F78" w:rsidRPr="00EE0F57">
        <w:t xml:space="preserve"> werden die kleinen Symbole des Lebens versteckt. Die Kinder </w:t>
      </w:r>
      <w:r w:rsidR="00514463" w:rsidRPr="00EE0F57">
        <w:t>denken</w:t>
      </w:r>
      <w:r w:rsidR="00E84F78" w:rsidRPr="00EE0F57">
        <w:t xml:space="preserve"> über den Fundkontext nicht nach. Aber wir Osterchrist</w:t>
      </w:r>
      <w:r w:rsidR="006377E3" w:rsidRPr="00EE0F57">
        <w:t>inn</w:t>
      </w:r>
      <w:r w:rsidR="00E84F78" w:rsidRPr="00EE0F57">
        <w:t xml:space="preserve">en </w:t>
      </w:r>
      <w:r w:rsidR="006377E3" w:rsidRPr="00EE0F57">
        <w:t xml:space="preserve">und -christen </w:t>
      </w:r>
      <w:r w:rsidR="00E84F78" w:rsidRPr="00EE0F57">
        <w:t xml:space="preserve">wissen: Die Saat des Lebens ist in unsere Todesschicksale gestreut. </w:t>
      </w:r>
      <w:r w:rsidR="00705BD7" w:rsidRPr="00EE0F57">
        <w:t>Ostern ermutigt</w:t>
      </w:r>
      <w:r w:rsidR="00960FD1" w:rsidRPr="00EE0F57">
        <w:t xml:space="preserve"> zu Zuversicht, dass</w:t>
      </w:r>
      <w:r w:rsidR="00705BD7" w:rsidRPr="00EE0F57">
        <w:t xml:space="preserve"> Ängste, Leiden, Einsamkeit </w:t>
      </w:r>
      <w:r w:rsidR="0028673D" w:rsidRPr="00EE0F57">
        <w:t xml:space="preserve">das Potential </w:t>
      </w:r>
      <w:r w:rsidR="00705BD7" w:rsidRPr="00EE0F57">
        <w:t>zu gutem Neubeginn</w:t>
      </w:r>
      <w:r w:rsidR="00FC1F71" w:rsidRPr="00EE0F57">
        <w:t>en</w:t>
      </w:r>
      <w:r w:rsidR="00F65720" w:rsidRPr="00EE0F57">
        <w:t xml:space="preserve"> </w:t>
      </w:r>
      <w:r w:rsidR="0028673D" w:rsidRPr="00EE0F57">
        <w:t>bergen</w:t>
      </w:r>
      <w:r w:rsidR="00705BD7" w:rsidRPr="00EE0F57">
        <w:t xml:space="preserve">. </w:t>
      </w:r>
      <w:r w:rsidR="00E84F78" w:rsidRPr="00EE0F57">
        <w:t>Gottes Leben verschlingt unseren Tod. „Tod, wo ist dein Sieg? Wo dein Stachel?“ (1. Korinther  15,55). Amen.</w:t>
      </w:r>
      <w:r w:rsidR="00514463" w:rsidRPr="00EE0F57">
        <w:rPr>
          <w:color w:val="202124"/>
          <w:lang w:val="ru-RU"/>
        </w:rPr>
        <w:t xml:space="preserve"> </w:t>
      </w:r>
    </w:p>
    <w:p w:rsidR="00E84F78" w:rsidRPr="00EE0F57" w:rsidRDefault="00E84F78" w:rsidP="00514463">
      <w:pPr>
        <w:pStyle w:val="HTMLVorformatiert"/>
        <w:spacing w:line="360" w:lineRule="atLeast"/>
        <w:rPr>
          <w:rFonts w:ascii="Times New Roman" w:hAnsi="Times New Roman" w:cs="Times New Roman"/>
          <w:sz w:val="24"/>
          <w:szCs w:val="24"/>
        </w:rPr>
      </w:pPr>
    </w:p>
    <w:p w:rsidR="00E84F78" w:rsidRPr="00EE0F57" w:rsidRDefault="00E84F78">
      <w:pPr>
        <w:jc w:val="both"/>
      </w:pPr>
    </w:p>
    <w:p w:rsidR="00E84F78" w:rsidRPr="00EE0F57" w:rsidRDefault="00E84F78">
      <w:pPr>
        <w:jc w:val="both"/>
      </w:pPr>
    </w:p>
    <w:p w:rsidR="00E84F78" w:rsidRPr="00EE0F57" w:rsidRDefault="00E84F78">
      <w:pPr>
        <w:jc w:val="both"/>
      </w:pPr>
    </w:p>
    <w:p w:rsidR="00E84F78" w:rsidRPr="00EE0F57" w:rsidRDefault="00E84F78">
      <w:pPr>
        <w:jc w:val="both"/>
      </w:pPr>
    </w:p>
    <w:p w:rsidR="00E84F78" w:rsidRPr="00EE0F57" w:rsidRDefault="00E84F78">
      <w:pPr>
        <w:jc w:val="both"/>
      </w:pPr>
    </w:p>
    <w:p w:rsidR="00E84F78" w:rsidRPr="00EE0F57" w:rsidRDefault="00E84F78">
      <w:pPr>
        <w:jc w:val="both"/>
      </w:pPr>
    </w:p>
    <w:sectPr w:rsidR="00E84F78" w:rsidRPr="00EE0F57" w:rsidSect="00EE0F57">
      <w:headerReference w:type="even" r:id="rId7"/>
      <w:headerReference w:type="default" r:id="rId8"/>
      <w:footerReference w:type="even" r:id="rId9"/>
      <w:footerReference w:type="default" r:id="rId10"/>
      <w:headerReference w:type="first" r:id="rId11"/>
      <w:footerReference w:type="first" r:id="rId12"/>
      <w:endnotePr>
        <w:numFmt w:val="decimal"/>
        <w:numRestart w:val="eachSect"/>
      </w:endnotePr>
      <w:pgSz w:w="11906" w:h="16838"/>
      <w:pgMar w:top="851" w:right="851" w:bottom="1134" w:left="1134" w:header="851" w:footer="851" w:gutter="0"/>
      <w:pgNumType w:start="1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0F2" w:rsidRDefault="007F50F2">
      <w:r>
        <w:separator/>
      </w:r>
    </w:p>
  </w:endnote>
  <w:endnote w:type="continuationSeparator" w:id="0">
    <w:p w:rsidR="007F50F2" w:rsidRDefault="007F50F2">
      <w:r>
        <w:continuationSeparator/>
      </w:r>
    </w:p>
  </w:endnote>
  <w:endnote w:id="1">
    <w:p w:rsidR="00E84F78" w:rsidRPr="0047346A" w:rsidRDefault="00E84F78">
      <w:pPr>
        <w:pStyle w:val="Endnotentext"/>
        <w:spacing w:line="240" w:lineRule="exact"/>
        <w:ind w:firstLine="284"/>
        <w:jc w:val="both"/>
        <w:rPr>
          <w:lang w:val="en-GB"/>
        </w:rPr>
      </w:pPr>
      <w:r w:rsidRPr="0047346A">
        <w:rPr>
          <w:rStyle w:val="Endnotenzeichen"/>
        </w:rPr>
        <w:endnoteRef/>
      </w:r>
      <w:r w:rsidRPr="0047346A">
        <w:rPr>
          <w:lang w:val="en-GB"/>
        </w:rPr>
        <w:t xml:space="preserve"> Johannes 20,11ff; 21,1ff; Lukas 24,13ff.</w:t>
      </w:r>
    </w:p>
  </w:endnote>
  <w:endnote w:id="2">
    <w:p w:rsidR="00E84F78" w:rsidRPr="0047346A" w:rsidRDefault="00E84F78">
      <w:pPr>
        <w:pStyle w:val="Endnotentext"/>
        <w:spacing w:line="240" w:lineRule="exact"/>
        <w:ind w:firstLine="284"/>
        <w:jc w:val="both"/>
      </w:pPr>
      <w:r w:rsidRPr="0047346A">
        <w:rPr>
          <w:rStyle w:val="Endnotenzeichen"/>
        </w:rPr>
        <w:endnoteRef/>
      </w:r>
      <w:r w:rsidRPr="0047346A">
        <w:t xml:space="preserve"> Neben 1. Korinther 15,4 vgl. auch die älteste vorpaulinische Auferweckungs-Formel hinter Römer 4,24; 8,11; Galater 1,1: „(Gott), der Jesus von den Toten auferweckte.“</w:t>
      </w:r>
    </w:p>
  </w:endnote>
  <w:endnote w:id="3">
    <w:p w:rsidR="00E84F78" w:rsidRPr="0047346A" w:rsidRDefault="00E84F78">
      <w:pPr>
        <w:pStyle w:val="Endnotentext"/>
        <w:spacing w:line="240" w:lineRule="exact"/>
        <w:ind w:firstLine="284"/>
        <w:jc w:val="both"/>
      </w:pPr>
      <w:r w:rsidRPr="0047346A">
        <w:rPr>
          <w:rStyle w:val="Endnotenzeichen"/>
        </w:rPr>
        <w:endnoteRef/>
      </w:r>
      <w:r w:rsidRPr="0047346A">
        <w:t xml:space="preserve"> „Schöpfung aus dem Nichts“.</w:t>
      </w:r>
    </w:p>
  </w:endnote>
  <w:endnote w:id="4">
    <w:p w:rsidR="00E84F78" w:rsidRPr="0047346A" w:rsidRDefault="00E84F78">
      <w:pPr>
        <w:pStyle w:val="Endnotentext"/>
        <w:spacing w:line="240" w:lineRule="exact"/>
        <w:ind w:firstLine="284"/>
        <w:jc w:val="both"/>
      </w:pPr>
      <w:r w:rsidRPr="0047346A">
        <w:rPr>
          <w:rStyle w:val="Endnotenzeichen"/>
        </w:rPr>
        <w:endnoteRef/>
      </w:r>
      <w:r w:rsidRPr="0047346A">
        <w:t xml:space="preserve"> Wichtig sind ihm deshalb im selben Kapitel (</w:t>
      </w:r>
      <w:r w:rsidR="000F2D22">
        <w:t>1 Kor 15,</w:t>
      </w:r>
      <w:r w:rsidRPr="0047346A">
        <w:t xml:space="preserve">35 ff. 44) auch die beiden Begriffe vom „irdischen Leib“ und vom „geistlichen Leib“ nach der Auferstehung. Die Adjektive „irdisch“ und „geistlich“ zeigen den Bruch an, während der Begriff „Leib“, der „Person“ bei Paulus bedeuten kann, die Kontinuität festhält. Paulus’ Gleichung „Leib“ (griechisch </w:t>
      </w:r>
      <w:r w:rsidRPr="0047346A">
        <w:rPr>
          <w:i/>
          <w:iCs/>
        </w:rPr>
        <w:t>Soma</w:t>
      </w:r>
      <w:r w:rsidRPr="0047346A">
        <w:t xml:space="preserve">) = „Person“ passt zu moderner Anthropologie. Auch diese hat den Menschen in ganzheitlicher Sichtweise als psychosomatische </w:t>
      </w:r>
      <w:r w:rsidRPr="0047346A">
        <w:rPr>
          <w:i/>
          <w:iCs/>
        </w:rPr>
        <w:t>Einheit</w:t>
      </w:r>
      <w:r w:rsidRPr="0047346A">
        <w:t xml:space="preserve"> im Blick: Wir sind nicht in einen Körper verpflanzte Seelen, sondern animierte, also belebte und unserer</w:t>
      </w:r>
      <w:r w:rsidR="00B65B6F" w:rsidRPr="0047346A">
        <w:t xml:space="preserve"> </w:t>
      </w:r>
      <w:r w:rsidRPr="0047346A">
        <w:t>selbst bewusst gewordene Körper. Nichts an uns, auch nicht ein abzugrenzender innerer Teil, ist per se unsterblich. Es bedarf des Qualitätssprungs, des schöpferischen Eingriffs und Haltens, damit Lebenskontinuität über den Tod hinaus sein kann.</w:t>
      </w:r>
    </w:p>
  </w:endnote>
  <w:endnote w:id="5">
    <w:p w:rsidR="00A37800" w:rsidRPr="00A37800" w:rsidRDefault="00A37800" w:rsidP="00A37800">
      <w:pPr>
        <w:ind w:firstLine="284"/>
        <w:jc w:val="both"/>
        <w:rPr>
          <w:sz w:val="20"/>
          <w:szCs w:val="20"/>
        </w:rPr>
      </w:pPr>
      <w:r>
        <w:rPr>
          <w:rStyle w:val="Endnotenzeichen"/>
        </w:rPr>
        <w:endnoteRef/>
      </w:r>
      <w:r>
        <w:t xml:space="preserve"> </w:t>
      </w:r>
      <w:r w:rsidRPr="00A37800">
        <w:rPr>
          <w:sz w:val="20"/>
          <w:szCs w:val="20"/>
        </w:rPr>
        <w:t xml:space="preserve">Wenn Gott mein Ich durch den Tod hindurchträgt, kann der Abbruch sogar so radikal sein, dass nicht einmal ein </w:t>
      </w:r>
      <w:r w:rsidR="002F5DBA">
        <w:rPr>
          <w:sz w:val="20"/>
          <w:szCs w:val="20"/>
        </w:rPr>
        <w:t>m</w:t>
      </w:r>
      <w:r w:rsidRPr="00A37800">
        <w:rPr>
          <w:sz w:val="20"/>
          <w:szCs w:val="20"/>
        </w:rPr>
        <w:t>aterie</w:t>
      </w:r>
      <w:r w:rsidR="002F5DBA">
        <w:rPr>
          <w:sz w:val="20"/>
          <w:szCs w:val="20"/>
        </w:rPr>
        <w:t xml:space="preserve">ller </w:t>
      </w:r>
      <w:r w:rsidRPr="00A37800">
        <w:rPr>
          <w:sz w:val="20"/>
          <w:szCs w:val="20"/>
        </w:rPr>
        <w:t>Fitzel meines jetzigen Körpers im Spiel sein muss, wenn Gott neuschaffend auferweckt</w:t>
      </w:r>
      <w:r w:rsidR="00C257B6">
        <w:rPr>
          <w:sz w:val="20"/>
          <w:szCs w:val="20"/>
        </w:rPr>
        <w:t>:</w:t>
      </w:r>
      <w:r w:rsidRPr="00A37800">
        <w:rPr>
          <w:sz w:val="20"/>
          <w:szCs w:val="20"/>
        </w:rPr>
        <w:t xml:space="preserve"> Die Kontinuität meines Ichs wird nicht einmal </w:t>
      </w:r>
      <w:r w:rsidRPr="00A37800">
        <w:rPr>
          <w:i/>
          <w:iCs/>
          <w:sz w:val="20"/>
          <w:szCs w:val="20"/>
        </w:rPr>
        <w:t>innerhalb</w:t>
      </w:r>
      <w:r w:rsidRPr="00A37800">
        <w:rPr>
          <w:sz w:val="20"/>
          <w:szCs w:val="20"/>
        </w:rPr>
        <w:t xml:space="preserve"> meines irdischen Daseins materiell gewährleistet</w:t>
      </w:r>
      <w:r w:rsidR="00C257B6">
        <w:rPr>
          <w:sz w:val="20"/>
          <w:szCs w:val="20"/>
        </w:rPr>
        <w:t>.</w:t>
      </w:r>
      <w:r w:rsidRPr="00A37800">
        <w:rPr>
          <w:sz w:val="20"/>
          <w:szCs w:val="20"/>
        </w:rPr>
        <w:t xml:space="preserve"> Mein Organismus von heute besitzt kein einziges Atom mehr von dem Körper, mit dem ich das erste Mal auf dieser Kanzel stand. Trotzdem </w:t>
      </w:r>
      <w:r w:rsidR="002F5DBA">
        <w:rPr>
          <w:sz w:val="20"/>
          <w:szCs w:val="20"/>
        </w:rPr>
        <w:t>steht</w:t>
      </w:r>
      <w:r w:rsidRPr="00A37800">
        <w:rPr>
          <w:sz w:val="20"/>
          <w:szCs w:val="20"/>
        </w:rPr>
        <w:t xml:space="preserve"> de</w:t>
      </w:r>
      <w:r w:rsidR="002F5DBA">
        <w:rPr>
          <w:sz w:val="20"/>
          <w:szCs w:val="20"/>
        </w:rPr>
        <w:t>r</w:t>
      </w:r>
      <w:r w:rsidRPr="00A37800">
        <w:rPr>
          <w:sz w:val="20"/>
          <w:szCs w:val="20"/>
        </w:rPr>
        <w:t>selbe</w:t>
      </w:r>
      <w:r w:rsidR="002F5DBA">
        <w:rPr>
          <w:sz w:val="20"/>
          <w:szCs w:val="20"/>
        </w:rPr>
        <w:t xml:space="preserve"> </w:t>
      </w:r>
      <w:r w:rsidRPr="00A37800">
        <w:rPr>
          <w:sz w:val="20"/>
          <w:szCs w:val="20"/>
        </w:rPr>
        <w:t>Mensch hier oben.</w:t>
      </w:r>
      <w:r w:rsidR="002F5DBA">
        <w:rPr>
          <w:sz w:val="20"/>
          <w:szCs w:val="20"/>
        </w:rPr>
        <w:t xml:space="preserve"> – Von hier aus lässt sich </w:t>
      </w:r>
      <w:r w:rsidR="00C257B6">
        <w:rPr>
          <w:sz w:val="20"/>
          <w:szCs w:val="20"/>
        </w:rPr>
        <w:t>weiterdenken</w:t>
      </w:r>
      <w:r w:rsidR="002F5DBA">
        <w:rPr>
          <w:sz w:val="20"/>
          <w:szCs w:val="20"/>
        </w:rPr>
        <w:t>: Ein leeres Grab ist weder eine notwendige noch eine hinreichende Bedingung für Gottes Neuschaffen</w:t>
      </w:r>
      <w:r w:rsidR="00C257B6">
        <w:rPr>
          <w:sz w:val="20"/>
          <w:szCs w:val="20"/>
        </w:rPr>
        <w:t xml:space="preserve"> in der Auferweckung Jesu</w:t>
      </w:r>
      <w:r w:rsidR="002F5DBA">
        <w:rPr>
          <w:sz w:val="20"/>
          <w:szCs w:val="20"/>
        </w:rPr>
        <w:t xml:space="preserve">. Bezeichnenderweise spielt ein leeres Grab bei Paulus keine Rolle in seinen Überlegungen zur Auferstehung. Erst um 70 n.Chr. wird die Tradition vom leeren Grab greifbar (Mk 16). </w:t>
      </w:r>
    </w:p>
  </w:endnote>
  <w:endnote w:id="6">
    <w:p w:rsidR="00E84F78" w:rsidRPr="0047346A" w:rsidRDefault="00E84F78">
      <w:pPr>
        <w:pStyle w:val="Endnotentext"/>
        <w:spacing w:line="240" w:lineRule="exact"/>
        <w:ind w:firstLine="284"/>
        <w:jc w:val="both"/>
      </w:pPr>
      <w:r w:rsidRPr="0047346A">
        <w:rPr>
          <w:rStyle w:val="Endnotenzeichen"/>
        </w:rPr>
        <w:endnoteRef/>
      </w:r>
      <w:r w:rsidRPr="0047346A">
        <w:t xml:space="preserve"> Michael Blum und Hanns Dieter Hüsch, Das kleine Buch zum Segen, 5. Auflage, Düsseldorf 2001, 36.</w:t>
      </w:r>
    </w:p>
  </w:endnote>
  <w:endnote w:id="7">
    <w:p w:rsidR="00E84F78" w:rsidRPr="0047346A" w:rsidRDefault="00E84F78">
      <w:pPr>
        <w:pStyle w:val="Endnotentext"/>
        <w:spacing w:line="240" w:lineRule="exact"/>
        <w:ind w:firstLine="284"/>
        <w:jc w:val="both"/>
      </w:pPr>
      <w:r w:rsidRPr="0047346A">
        <w:rPr>
          <w:rStyle w:val="Endnotenzeichen"/>
        </w:rPr>
        <w:endnoteRef/>
      </w:r>
      <w:r w:rsidRPr="0047346A">
        <w:t xml:space="preserve"> Vgl. z.B. in Römer 16,7 </w:t>
      </w:r>
      <w:proofErr w:type="spellStart"/>
      <w:r w:rsidRPr="0047346A">
        <w:t>Iunia</w:t>
      </w:r>
      <w:proofErr w:type="spellEnd"/>
      <w:r w:rsidRPr="0047346A">
        <w:t xml:space="preserve"> als </w:t>
      </w:r>
      <w:r w:rsidR="008420EA" w:rsidRPr="0047346A">
        <w:t>a</w:t>
      </w:r>
      <w:r w:rsidRPr="0047346A">
        <w:t xml:space="preserve">ngesehene </w:t>
      </w:r>
      <w:proofErr w:type="spellStart"/>
      <w:r w:rsidRPr="0047346A">
        <w:t>Apost</w:t>
      </w:r>
      <w:r w:rsidR="008420EA" w:rsidRPr="0047346A">
        <w:t>oli</w:t>
      </w:r>
      <w:r w:rsidRPr="0047346A">
        <w:t>n</w:t>
      </w:r>
      <w:proofErr w:type="spellEnd"/>
      <w:r w:rsidRPr="0047346A">
        <w:t>.</w:t>
      </w:r>
      <w:r w:rsidR="00C257B6">
        <w:t xml:space="preserve"> Philologisch gesehen (siehe </w:t>
      </w:r>
      <w:r w:rsidR="007E6546">
        <w:t xml:space="preserve">die Belege bei H. Mader, </w:t>
      </w:r>
      <w:r w:rsidR="005A0BAC">
        <w:t>„</w:t>
      </w:r>
      <w:r w:rsidR="007E6546">
        <w:t>Gal 3,26-28 als fundamental ekklesiologischer Text im Dialog mit anderen neutestamentlichen Texten und seine Rezeptionen</w:t>
      </w:r>
      <w:r w:rsidR="005A0BAC">
        <w:t>“</w:t>
      </w:r>
      <w:r w:rsidR="007E6546">
        <w:t xml:space="preserve">, in C. </w:t>
      </w:r>
      <w:proofErr w:type="spellStart"/>
      <w:r w:rsidR="007E6546">
        <w:t>Barnbrock</w:t>
      </w:r>
      <w:proofErr w:type="spellEnd"/>
      <w:r w:rsidR="007E6546">
        <w:t xml:space="preserve"> &amp; A. Behrens (</w:t>
      </w:r>
      <w:proofErr w:type="spellStart"/>
      <w:r w:rsidR="007E6546">
        <w:t>Hg</w:t>
      </w:r>
      <w:proofErr w:type="spellEnd"/>
      <w:r w:rsidR="007E6546">
        <w:t xml:space="preserve">.), Gottes Wort und Gottes Dienst, Darmstadt: WBG 2022, </w:t>
      </w:r>
      <w:r w:rsidR="005A0BAC">
        <w:t>64-79, hier 72-73)</w:t>
      </w:r>
      <w:r w:rsidR="00C257B6">
        <w:t xml:space="preserve">, war </w:t>
      </w:r>
      <w:proofErr w:type="spellStart"/>
      <w:r w:rsidR="00F54046">
        <w:t>Iunia</w:t>
      </w:r>
      <w:proofErr w:type="spellEnd"/>
      <w:r w:rsidR="00C257B6">
        <w:t xml:space="preserve"> angesehen nicht nur </w:t>
      </w:r>
      <w:r w:rsidR="00C257B6" w:rsidRPr="00C257B6">
        <w:rPr>
          <w:i/>
          <w:iCs/>
        </w:rPr>
        <w:t>bei</w:t>
      </w:r>
      <w:r w:rsidR="00C257B6">
        <w:t xml:space="preserve"> den Aposteln, sondern als Mitglied dieser Gruppe </w:t>
      </w:r>
      <w:r w:rsidR="00F54046">
        <w:t xml:space="preserve">hervorragend </w:t>
      </w:r>
      <w:r w:rsidR="005A0BAC">
        <w:t>unter ihnen</w:t>
      </w:r>
      <w:r w:rsidR="00C257B6">
        <w:t xml:space="preserve">. </w:t>
      </w:r>
    </w:p>
  </w:endnote>
  <w:endnote w:id="8">
    <w:p w:rsidR="006F1DE2" w:rsidRDefault="006F1DE2" w:rsidP="006F1DE2">
      <w:pPr>
        <w:pStyle w:val="Endnotentext"/>
        <w:ind w:firstLine="284"/>
      </w:pPr>
      <w:r>
        <w:rPr>
          <w:rStyle w:val="Endnotenzeichen"/>
        </w:rPr>
        <w:endnoteRef/>
      </w:r>
      <w:r>
        <w:t xml:space="preserve"> </w:t>
      </w:r>
      <w:r w:rsidRPr="006F1DE2">
        <w:t>https://www.tagesschau.de/ausland/ukraine-kiew-frauen-101.html</w:t>
      </w:r>
    </w:p>
  </w:endnote>
  <w:endnote w:id="9">
    <w:p w:rsidR="006F1DE2" w:rsidRDefault="006F1DE2" w:rsidP="006F1DE2">
      <w:pPr>
        <w:pStyle w:val="Endnotentext"/>
        <w:ind w:firstLine="284"/>
      </w:pPr>
      <w:r>
        <w:rPr>
          <w:rStyle w:val="Endnotenzeichen"/>
        </w:rPr>
        <w:endnoteRef/>
      </w:r>
      <w:r>
        <w:t xml:space="preserve"> </w:t>
      </w:r>
      <w:r w:rsidRPr="006F1DE2">
        <w:t>https://www.faz.net/aktuell/politik/ausland/tagebuch-aus-mariupol-und-dann-wird-es-still-totenstill-17909099.html?premium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F78" w:rsidRDefault="00E84F78">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rsidR="00E84F78" w:rsidRDefault="00E84F78">
    <w:pPr>
      <w:pStyle w:val="Fuzeil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F78" w:rsidRDefault="00E84F78">
    <w:pPr>
      <w:pStyle w:val="Fuzeile"/>
      <w:framePr w:wrap="around" w:vAnchor="text" w:hAnchor="margin" w:xAlign="center" w:y="1"/>
      <w:ind w:right="360" w:firstLine="360"/>
      <w:rPr>
        <w:rStyle w:val="Seitenzahl"/>
      </w:rPr>
    </w:pPr>
  </w:p>
  <w:p w:rsidR="00E84F78" w:rsidRDefault="00E84F7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78D" w:rsidRDefault="00A7178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0F2" w:rsidRDefault="007F50F2">
      <w:r>
        <w:separator/>
      </w:r>
    </w:p>
  </w:footnote>
  <w:footnote w:type="continuationSeparator" w:id="0">
    <w:p w:rsidR="007F50F2" w:rsidRDefault="007F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78D" w:rsidRDefault="00A7178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78D" w:rsidRDefault="00A7178D">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78D" w:rsidRDefault="00A7178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F54DF"/>
    <w:multiLevelType w:val="hybridMultilevel"/>
    <w:tmpl w:val="19C04BE8"/>
    <w:lvl w:ilvl="0" w:tplc="C67879C0">
      <w:start w:val="1"/>
      <w:numFmt w:val="decimal"/>
      <w:lvlText w:val="%1."/>
      <w:lvlJc w:val="left"/>
      <w:pPr>
        <w:tabs>
          <w:tab w:val="num" w:pos="720"/>
        </w:tabs>
        <w:ind w:left="720" w:hanging="360"/>
      </w:pPr>
      <w:rPr>
        <w:rFonts w:hint="default"/>
        <w:i/>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EF93427"/>
    <w:multiLevelType w:val="multilevel"/>
    <w:tmpl w:val="163099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proofState w:spelling="clean" w:grammar="clean"/>
  <w:doNotTrackMoves/>
  <w:defaultTabStop w:val="709"/>
  <w:autoHyphenation/>
  <w:hyphenationZone w:val="425"/>
  <w:characterSpacingControl w:val="doNotCompress"/>
  <w:footnotePr>
    <w:footnote w:id="-1"/>
    <w:footnote w:id="0"/>
  </w:footnotePr>
  <w:endnotePr>
    <w:numFmt w:val="decimal"/>
    <w:numRestart w:val="eachSect"/>
    <w:endnote w:id="-1"/>
    <w:endnote w:id="0"/>
  </w:endnotePr>
  <w:compat>
    <w:selectFldWithFirstOrLastChar/>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9DE"/>
    <w:rsid w:val="00020DE2"/>
    <w:rsid w:val="0002436D"/>
    <w:rsid w:val="00053365"/>
    <w:rsid w:val="000649B0"/>
    <w:rsid w:val="000710D4"/>
    <w:rsid w:val="000B0607"/>
    <w:rsid w:val="000B0F9F"/>
    <w:rsid w:val="000E104F"/>
    <w:rsid w:val="000E777A"/>
    <w:rsid w:val="000F2D22"/>
    <w:rsid w:val="0010415F"/>
    <w:rsid w:val="00142094"/>
    <w:rsid w:val="001441F7"/>
    <w:rsid w:val="00155C38"/>
    <w:rsid w:val="00185DBC"/>
    <w:rsid w:val="0019542B"/>
    <w:rsid w:val="001A7119"/>
    <w:rsid w:val="001E2337"/>
    <w:rsid w:val="002128EE"/>
    <w:rsid w:val="00212A35"/>
    <w:rsid w:val="0022542F"/>
    <w:rsid w:val="00246DCE"/>
    <w:rsid w:val="00275125"/>
    <w:rsid w:val="0028374B"/>
    <w:rsid w:val="0028673D"/>
    <w:rsid w:val="002F5DBA"/>
    <w:rsid w:val="002F6F7C"/>
    <w:rsid w:val="003208A7"/>
    <w:rsid w:val="00321A9A"/>
    <w:rsid w:val="003324ED"/>
    <w:rsid w:val="00361CD2"/>
    <w:rsid w:val="003A7F82"/>
    <w:rsid w:val="00431BFD"/>
    <w:rsid w:val="004531D9"/>
    <w:rsid w:val="0047346A"/>
    <w:rsid w:val="0049522E"/>
    <w:rsid w:val="004A244E"/>
    <w:rsid w:val="004B0130"/>
    <w:rsid w:val="004D2249"/>
    <w:rsid w:val="004D444B"/>
    <w:rsid w:val="00514463"/>
    <w:rsid w:val="0051532B"/>
    <w:rsid w:val="00517BF1"/>
    <w:rsid w:val="005217DF"/>
    <w:rsid w:val="005225BC"/>
    <w:rsid w:val="00586C4C"/>
    <w:rsid w:val="005910E5"/>
    <w:rsid w:val="005A0BAC"/>
    <w:rsid w:val="005B7C11"/>
    <w:rsid w:val="005D5D47"/>
    <w:rsid w:val="005F00F0"/>
    <w:rsid w:val="005F3978"/>
    <w:rsid w:val="006019EB"/>
    <w:rsid w:val="006117A2"/>
    <w:rsid w:val="0062168E"/>
    <w:rsid w:val="0063404B"/>
    <w:rsid w:val="00635CE4"/>
    <w:rsid w:val="006377E3"/>
    <w:rsid w:val="0065797F"/>
    <w:rsid w:val="00676A3D"/>
    <w:rsid w:val="006A21B4"/>
    <w:rsid w:val="006A7A7C"/>
    <w:rsid w:val="006D5389"/>
    <w:rsid w:val="006E17A4"/>
    <w:rsid w:val="006E7489"/>
    <w:rsid w:val="006E7EC1"/>
    <w:rsid w:val="006F1DE2"/>
    <w:rsid w:val="0070037F"/>
    <w:rsid w:val="00705BD7"/>
    <w:rsid w:val="00716D47"/>
    <w:rsid w:val="007375CA"/>
    <w:rsid w:val="0075667D"/>
    <w:rsid w:val="007771C8"/>
    <w:rsid w:val="007A63DE"/>
    <w:rsid w:val="007B310E"/>
    <w:rsid w:val="007E6546"/>
    <w:rsid w:val="007F23E6"/>
    <w:rsid w:val="007F50F2"/>
    <w:rsid w:val="007F74E5"/>
    <w:rsid w:val="00803C9A"/>
    <w:rsid w:val="0082051E"/>
    <w:rsid w:val="00821798"/>
    <w:rsid w:val="00836F1E"/>
    <w:rsid w:val="00840624"/>
    <w:rsid w:val="008420EA"/>
    <w:rsid w:val="008C085A"/>
    <w:rsid w:val="008C6668"/>
    <w:rsid w:val="00924513"/>
    <w:rsid w:val="00960FD1"/>
    <w:rsid w:val="00964DF7"/>
    <w:rsid w:val="009868AE"/>
    <w:rsid w:val="009A0C81"/>
    <w:rsid w:val="009E0FAB"/>
    <w:rsid w:val="009F3DCA"/>
    <w:rsid w:val="00A17B78"/>
    <w:rsid w:val="00A37800"/>
    <w:rsid w:val="00A44F91"/>
    <w:rsid w:val="00A67A17"/>
    <w:rsid w:val="00A701A8"/>
    <w:rsid w:val="00A7178D"/>
    <w:rsid w:val="00A7198F"/>
    <w:rsid w:val="00AC1109"/>
    <w:rsid w:val="00AC69DE"/>
    <w:rsid w:val="00B26256"/>
    <w:rsid w:val="00B34C8C"/>
    <w:rsid w:val="00B40401"/>
    <w:rsid w:val="00B423DC"/>
    <w:rsid w:val="00B65B6F"/>
    <w:rsid w:val="00B84111"/>
    <w:rsid w:val="00BA3A6D"/>
    <w:rsid w:val="00BA58F6"/>
    <w:rsid w:val="00BB1778"/>
    <w:rsid w:val="00C06EF9"/>
    <w:rsid w:val="00C257B6"/>
    <w:rsid w:val="00C43307"/>
    <w:rsid w:val="00C8556E"/>
    <w:rsid w:val="00CA30CA"/>
    <w:rsid w:val="00D47BE7"/>
    <w:rsid w:val="00DD374F"/>
    <w:rsid w:val="00DE2D8F"/>
    <w:rsid w:val="00E25E8D"/>
    <w:rsid w:val="00E32C34"/>
    <w:rsid w:val="00E57ED6"/>
    <w:rsid w:val="00E84F78"/>
    <w:rsid w:val="00E96812"/>
    <w:rsid w:val="00E97AF0"/>
    <w:rsid w:val="00EA3D25"/>
    <w:rsid w:val="00EA6E5B"/>
    <w:rsid w:val="00EE0F57"/>
    <w:rsid w:val="00F13155"/>
    <w:rsid w:val="00F16203"/>
    <w:rsid w:val="00F54046"/>
    <w:rsid w:val="00F65720"/>
    <w:rsid w:val="00F94677"/>
    <w:rsid w:val="00FA6F1C"/>
    <w:rsid w:val="00FC1F71"/>
    <w:rsid w:val="00FF66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4AD85-ABD9-40BB-914C-4F1CA335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i/>
      <w:iCs/>
    </w:rPr>
  </w:style>
  <w:style w:type="paragraph" w:styleId="berschrift2">
    <w:name w:val="heading 2"/>
    <w:basedOn w:val="Standard"/>
    <w:next w:val="Standard"/>
    <w:qFormat/>
    <w:pPr>
      <w:keepNext/>
      <w:ind w:firstLine="284"/>
      <w:jc w:val="both"/>
      <w:outlineLvl w:val="1"/>
    </w:pPr>
    <w:rPr>
      <w:b/>
      <w:bCs/>
      <w:sz w:val="28"/>
    </w:rPr>
  </w:style>
  <w:style w:type="paragraph" w:styleId="berschrift3">
    <w:name w:val="heading 3"/>
    <w:basedOn w:val="Standard"/>
    <w:next w:val="Standard"/>
    <w:qFormat/>
    <w:pPr>
      <w:keepNext/>
      <w:ind w:firstLine="284"/>
      <w:jc w:val="both"/>
      <w:outlineLvl w:val="2"/>
    </w:pPr>
    <w:rPr>
      <w:sz w:val="28"/>
    </w:rPr>
  </w:style>
  <w:style w:type="paragraph" w:styleId="berschrift4">
    <w:name w:val="heading 4"/>
    <w:basedOn w:val="Standard"/>
    <w:next w:val="Standard"/>
    <w:qFormat/>
    <w:pPr>
      <w:keepNext/>
      <w:ind w:firstLine="284"/>
      <w:jc w:val="both"/>
      <w:outlineLvl w:val="3"/>
    </w:pPr>
    <w:rPr>
      <w:i/>
      <w:iCs/>
    </w:rPr>
  </w:style>
  <w:style w:type="paragraph" w:styleId="berschrift5">
    <w:name w:val="heading 5"/>
    <w:basedOn w:val="Standard"/>
    <w:next w:val="Standard"/>
    <w:qFormat/>
    <w:pPr>
      <w:keepNext/>
      <w:outlineLvl w:val="4"/>
    </w:pPr>
    <w:rPr>
      <w:i/>
      <w:iCs/>
    </w:rPr>
  </w:style>
  <w:style w:type="paragraph" w:styleId="berschrift6">
    <w:name w:val="heading 6"/>
    <w:basedOn w:val="Standard"/>
    <w:next w:val="Standard"/>
    <w:qFormat/>
    <w:pPr>
      <w:keepNext/>
      <w:outlineLvl w:val="5"/>
    </w:pPr>
    <w:rPr>
      <w:b/>
      <w:bCs/>
      <w:sz w:val="28"/>
    </w:rPr>
  </w:style>
  <w:style w:type="paragraph" w:styleId="berschrift7">
    <w:name w:val="heading 7"/>
    <w:basedOn w:val="Standard"/>
    <w:next w:val="Standard"/>
    <w:qFormat/>
    <w:pPr>
      <w:keepNext/>
      <w:outlineLvl w:val="6"/>
    </w:pPr>
    <w:rPr>
      <w:b/>
      <w:bCs/>
    </w:rPr>
  </w:style>
  <w:style w:type="paragraph" w:styleId="berschrift8">
    <w:name w:val="heading 8"/>
    <w:basedOn w:val="Standard"/>
    <w:next w:val="Standard"/>
    <w:qFormat/>
    <w:pPr>
      <w:keepNext/>
      <w:jc w:val="both"/>
      <w:outlineLvl w:val="7"/>
    </w:pPr>
    <w:rPr>
      <w:b/>
      <w:bCs/>
      <w:sz w:val="28"/>
    </w:rPr>
  </w:style>
  <w:style w:type="paragraph" w:styleId="berschrift9">
    <w:name w:val="heading 9"/>
    <w:basedOn w:val="Standard"/>
    <w:next w:val="Standard"/>
    <w:qFormat/>
    <w:pPr>
      <w:keepNext/>
      <w:spacing w:line="320" w:lineRule="exact"/>
      <w:outlineLvl w:val="8"/>
    </w:pPr>
    <w:rPr>
      <w:rFonts w:ascii="Palatino Linotype" w:hAnsi="Palatino Linotype"/>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Textkrper-Zeileneinzug">
    <w:name w:val="Body Text Indent"/>
    <w:basedOn w:val="Standard"/>
    <w:semiHidden/>
    <w:pPr>
      <w:ind w:firstLine="708"/>
    </w:pPr>
  </w:style>
  <w:style w:type="paragraph" w:styleId="Textkrper-Einzug2">
    <w:name w:val="Body Text Indent 2"/>
    <w:basedOn w:val="Standard"/>
    <w:semiHidden/>
    <w:pPr>
      <w:ind w:left="900"/>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Endnotentext">
    <w:name w:val="endnote text"/>
    <w:basedOn w:val="Standard"/>
    <w:semiHidden/>
    <w:rPr>
      <w:sz w:val="20"/>
      <w:szCs w:val="20"/>
    </w:rPr>
  </w:style>
  <w:style w:type="character" w:styleId="Endnotenzeichen">
    <w:name w:val="endnote reference"/>
    <w:semiHidden/>
    <w:rPr>
      <w:vertAlign w:val="superscript"/>
    </w:rPr>
  </w:style>
  <w:style w:type="paragraph" w:styleId="Textkrper">
    <w:name w:val="Body Text"/>
    <w:basedOn w:val="Standard"/>
    <w:semiHidden/>
    <w:pPr>
      <w:ind w:right="4572"/>
    </w:pPr>
  </w:style>
  <w:style w:type="paragraph" w:styleId="Textkrper2">
    <w:name w:val="Body Text 2"/>
    <w:basedOn w:val="Standard"/>
    <w:semiHidden/>
    <w:pPr>
      <w:ind w:right="4820"/>
    </w:pPr>
    <w:rPr>
      <w:sz w:val="32"/>
    </w:rPr>
  </w:style>
  <w:style w:type="paragraph" w:styleId="Blocktext">
    <w:name w:val="Block Text"/>
    <w:basedOn w:val="Standard"/>
    <w:semiHidden/>
    <w:pPr>
      <w:ind w:left="708" w:right="22"/>
    </w:pPr>
    <w:rPr>
      <w:lang w:bidi="he-IL"/>
    </w:rPr>
  </w:style>
  <w:style w:type="paragraph" w:styleId="Kopfzeile">
    <w:name w:val="header"/>
    <w:basedOn w:val="Standard"/>
    <w:semiHidden/>
    <w:pPr>
      <w:tabs>
        <w:tab w:val="center" w:pos="4536"/>
        <w:tab w:val="right" w:pos="9072"/>
      </w:tabs>
    </w:pPr>
  </w:style>
  <w:style w:type="paragraph" w:styleId="Textkrper3">
    <w:name w:val="Body Text 3"/>
    <w:basedOn w:val="Standard"/>
    <w:semiHidden/>
    <w:pPr>
      <w:spacing w:line="320" w:lineRule="exact"/>
      <w:jc w:val="both"/>
    </w:pPr>
    <w:rPr>
      <w:rFonts w:ascii="Palatino Linotype" w:hAnsi="Palatino Linotype"/>
    </w:rPr>
  </w:style>
  <w:style w:type="paragraph" w:styleId="Textkrper-Einzug3">
    <w:name w:val="Body Text Indent 3"/>
    <w:basedOn w:val="Standard"/>
    <w:semiHidden/>
    <w:pPr>
      <w:ind w:left="720"/>
      <w:jc w:val="both"/>
    </w:pPr>
    <w:rPr>
      <w:rFonts w:ascii="Palatino Linotype" w:hAnsi="Palatino Linotype"/>
    </w:rPr>
  </w:style>
  <w:style w:type="paragraph" w:styleId="HTMLVorformatiert">
    <w:name w:val="HTML Preformatted"/>
    <w:basedOn w:val="Standard"/>
    <w:link w:val="HTMLVorformatiertZchn"/>
    <w:uiPriority w:val="99"/>
    <w:unhideWhenUsed/>
    <w:rsid w:val="00514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VorformatiertZchn">
    <w:name w:val="HTML Vorformatiert Zchn"/>
    <w:link w:val="HTMLVorformatiert"/>
    <w:uiPriority w:val="99"/>
    <w:rsid w:val="00514463"/>
    <w:rPr>
      <w:rFonts w:ascii="Courier New" w:hAnsi="Courier New" w:cs="Courier New"/>
    </w:rPr>
  </w:style>
  <w:style w:type="character" w:customStyle="1" w:styleId="y2iqfc">
    <w:name w:val="y2iqfc"/>
    <w:basedOn w:val="Absatz-Standardschriftart"/>
    <w:rsid w:val="00514463"/>
  </w:style>
  <w:style w:type="paragraph" w:customStyle="1" w:styleId="atc-metaitem">
    <w:name w:val="atc-metaitem"/>
    <w:basedOn w:val="Standard"/>
    <w:rsid w:val="004A244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28311">
      <w:bodyDiv w:val="1"/>
      <w:marLeft w:val="0"/>
      <w:marRight w:val="0"/>
      <w:marTop w:val="0"/>
      <w:marBottom w:val="0"/>
      <w:divBdr>
        <w:top w:val="none" w:sz="0" w:space="0" w:color="auto"/>
        <w:left w:val="none" w:sz="0" w:space="0" w:color="auto"/>
        <w:bottom w:val="none" w:sz="0" w:space="0" w:color="auto"/>
        <w:right w:val="none" w:sz="0" w:space="0" w:color="auto"/>
      </w:divBdr>
    </w:div>
    <w:div w:id="433719039">
      <w:bodyDiv w:val="1"/>
      <w:marLeft w:val="0"/>
      <w:marRight w:val="0"/>
      <w:marTop w:val="0"/>
      <w:marBottom w:val="0"/>
      <w:divBdr>
        <w:top w:val="none" w:sz="0" w:space="0" w:color="auto"/>
        <w:left w:val="none" w:sz="0" w:space="0" w:color="auto"/>
        <w:bottom w:val="none" w:sz="0" w:space="0" w:color="auto"/>
        <w:right w:val="none" w:sz="0" w:space="0" w:color="auto"/>
      </w:divBdr>
      <w:divsChild>
        <w:div w:id="181945012">
          <w:marLeft w:val="0"/>
          <w:marRight w:val="0"/>
          <w:marTop w:val="0"/>
          <w:marBottom w:val="0"/>
          <w:divBdr>
            <w:top w:val="none" w:sz="0" w:space="0" w:color="auto"/>
            <w:left w:val="none" w:sz="0" w:space="0" w:color="auto"/>
            <w:bottom w:val="none" w:sz="0" w:space="0" w:color="auto"/>
            <w:right w:val="none" w:sz="0" w:space="0" w:color="auto"/>
          </w:divBdr>
        </w:div>
        <w:div w:id="2110617512">
          <w:marLeft w:val="0"/>
          <w:marRight w:val="0"/>
          <w:marTop w:val="0"/>
          <w:marBottom w:val="0"/>
          <w:divBdr>
            <w:top w:val="none" w:sz="0" w:space="0" w:color="auto"/>
            <w:left w:val="none" w:sz="0" w:space="0" w:color="auto"/>
            <w:bottom w:val="none" w:sz="0" w:space="0" w:color="auto"/>
            <w:right w:val="none" w:sz="0" w:space="0" w:color="auto"/>
          </w:divBdr>
        </w:div>
      </w:divsChild>
    </w:div>
    <w:div w:id="1246767639">
      <w:bodyDiv w:val="1"/>
      <w:marLeft w:val="0"/>
      <w:marRight w:val="0"/>
      <w:marTop w:val="0"/>
      <w:marBottom w:val="0"/>
      <w:divBdr>
        <w:top w:val="none" w:sz="0" w:space="0" w:color="auto"/>
        <w:left w:val="none" w:sz="0" w:space="0" w:color="auto"/>
        <w:bottom w:val="none" w:sz="0" w:space="0" w:color="auto"/>
        <w:right w:val="none" w:sz="0" w:space="0" w:color="auto"/>
      </w:divBdr>
      <w:divsChild>
        <w:div w:id="797379113">
          <w:marLeft w:val="0"/>
          <w:marRight w:val="0"/>
          <w:marTop w:val="0"/>
          <w:marBottom w:val="0"/>
          <w:divBdr>
            <w:top w:val="none" w:sz="0" w:space="0" w:color="auto"/>
            <w:left w:val="none" w:sz="0" w:space="0" w:color="auto"/>
            <w:bottom w:val="none" w:sz="0" w:space="0" w:color="auto"/>
            <w:right w:val="none" w:sz="0" w:space="0" w:color="auto"/>
          </w:divBdr>
        </w:div>
        <w:div w:id="2104035757">
          <w:marLeft w:val="0"/>
          <w:marRight w:val="0"/>
          <w:marTop w:val="0"/>
          <w:marBottom w:val="0"/>
          <w:divBdr>
            <w:top w:val="none" w:sz="0" w:space="0" w:color="auto"/>
            <w:left w:val="none" w:sz="0" w:space="0" w:color="auto"/>
            <w:bottom w:val="none" w:sz="0" w:space="0" w:color="auto"/>
            <w:right w:val="none" w:sz="0" w:space="0" w:color="auto"/>
          </w:divBdr>
        </w:div>
      </w:divsChild>
    </w:div>
    <w:div w:id="2025668527">
      <w:bodyDiv w:val="1"/>
      <w:marLeft w:val="0"/>
      <w:marRight w:val="0"/>
      <w:marTop w:val="0"/>
      <w:marBottom w:val="0"/>
      <w:divBdr>
        <w:top w:val="none" w:sz="0" w:space="0" w:color="auto"/>
        <w:left w:val="none" w:sz="0" w:space="0" w:color="auto"/>
        <w:bottom w:val="none" w:sz="0" w:space="0" w:color="auto"/>
        <w:right w:val="none" w:sz="0" w:space="0" w:color="auto"/>
      </w:divBdr>
      <w:divsChild>
        <w:div w:id="1026059825">
          <w:marLeft w:val="0"/>
          <w:marRight w:val="0"/>
          <w:marTop w:val="0"/>
          <w:marBottom w:val="0"/>
          <w:divBdr>
            <w:top w:val="none" w:sz="0" w:space="0" w:color="auto"/>
            <w:left w:val="none" w:sz="0" w:space="0" w:color="auto"/>
            <w:bottom w:val="none" w:sz="0" w:space="0" w:color="auto"/>
            <w:right w:val="none" w:sz="0" w:space="0" w:color="auto"/>
          </w:divBdr>
        </w:div>
        <w:div w:id="1682003218">
          <w:marLeft w:val="0"/>
          <w:marRight w:val="0"/>
          <w:marTop w:val="0"/>
          <w:marBottom w:val="0"/>
          <w:divBdr>
            <w:top w:val="none" w:sz="0" w:space="0" w:color="auto"/>
            <w:left w:val="none" w:sz="0" w:space="0" w:color="auto"/>
            <w:bottom w:val="none" w:sz="0" w:space="0" w:color="auto"/>
            <w:right w:val="none" w:sz="0" w:space="0" w:color="auto"/>
          </w:divBdr>
        </w:div>
      </w:divsChild>
    </w:div>
    <w:div w:id="2040155078">
      <w:bodyDiv w:val="1"/>
      <w:marLeft w:val="0"/>
      <w:marRight w:val="0"/>
      <w:marTop w:val="0"/>
      <w:marBottom w:val="0"/>
      <w:divBdr>
        <w:top w:val="none" w:sz="0" w:space="0" w:color="auto"/>
        <w:left w:val="none" w:sz="0" w:space="0" w:color="auto"/>
        <w:bottom w:val="none" w:sz="0" w:space="0" w:color="auto"/>
        <w:right w:val="none" w:sz="0" w:space="0" w:color="auto"/>
      </w:divBdr>
      <w:divsChild>
        <w:div w:id="83652766">
          <w:marLeft w:val="0"/>
          <w:marRight w:val="0"/>
          <w:marTop w:val="0"/>
          <w:marBottom w:val="0"/>
          <w:divBdr>
            <w:top w:val="none" w:sz="0" w:space="0" w:color="auto"/>
            <w:left w:val="none" w:sz="0" w:space="0" w:color="auto"/>
            <w:bottom w:val="none" w:sz="0" w:space="0" w:color="auto"/>
            <w:right w:val="none" w:sz="0" w:space="0" w:color="auto"/>
          </w:divBdr>
        </w:div>
        <w:div w:id="472481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10264</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Felsen im Fluss</vt:lpstr>
      <vt:lpstr>Felsen im Fluss</vt:lpstr>
    </vt:vector>
  </TitlesOfParts>
  <Company>WTS</Company>
  <LinksUpToDate>false</LinksUpToDate>
  <CharactersWithSpaces>11870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Felsen im Fluss</dc:title>
  <dc:subject/>
  <dc:creator>Peter Lampe</dc:creator>
  <cp:keywords/>
  <dc:description/>
  <cp:lastModifiedBy>Yvonne Weber</cp:lastModifiedBy>
  <cp:revision>3</cp:revision>
  <cp:lastPrinted>2022-04-13T13:03:00Z</cp:lastPrinted>
  <dcterms:created xsi:type="dcterms:W3CDTF">2022-04-19T06:43:00Z</dcterms:created>
  <dcterms:modified xsi:type="dcterms:W3CDTF">2022-04-19T06:44:00Z</dcterms:modified>
</cp:coreProperties>
</file>