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BB5" w:rsidRPr="009B69BC" w:rsidRDefault="009F2BB5" w:rsidP="009F2BB5">
      <w:pPr>
        <w:spacing w:after="0" w:line="276" w:lineRule="auto"/>
        <w:jc w:val="both"/>
        <w:rPr>
          <w:rFonts w:ascii="Times New Roman" w:hAnsi="Times New Roman" w:cs="Times New Roman"/>
          <w:b/>
          <w:sz w:val="28"/>
          <w:szCs w:val="28"/>
        </w:rPr>
      </w:pPr>
      <w:r w:rsidRPr="009B69BC">
        <w:rPr>
          <w:rFonts w:ascii="Times New Roman" w:hAnsi="Times New Roman" w:cs="Times New Roman"/>
          <w:b/>
          <w:sz w:val="28"/>
          <w:szCs w:val="28"/>
        </w:rPr>
        <w:t>Universitätsgottesdienst am 19. Juni 2016</w:t>
      </w:r>
    </w:p>
    <w:p w:rsidR="009F2BB5" w:rsidRPr="009B69BC" w:rsidRDefault="009F2BB5" w:rsidP="009F2BB5">
      <w:pPr>
        <w:spacing w:after="0" w:line="276" w:lineRule="auto"/>
        <w:jc w:val="both"/>
        <w:rPr>
          <w:rFonts w:ascii="Times New Roman" w:hAnsi="Times New Roman" w:cs="Times New Roman"/>
          <w:b/>
          <w:sz w:val="28"/>
          <w:szCs w:val="28"/>
        </w:rPr>
      </w:pPr>
      <w:r w:rsidRPr="009B69BC">
        <w:rPr>
          <w:rFonts w:ascii="Times New Roman" w:hAnsi="Times New Roman" w:cs="Times New Roman"/>
          <w:b/>
          <w:sz w:val="28"/>
          <w:szCs w:val="28"/>
        </w:rPr>
        <w:t>in der Peterskirche, Heidelberg</w:t>
      </w:r>
    </w:p>
    <w:p w:rsidR="009F2BB5" w:rsidRPr="009B69BC" w:rsidRDefault="009F2BB5" w:rsidP="009F2BB5">
      <w:pPr>
        <w:spacing w:after="0" w:line="276" w:lineRule="auto"/>
        <w:jc w:val="both"/>
        <w:rPr>
          <w:rFonts w:ascii="Times New Roman" w:hAnsi="Times New Roman" w:cs="Times New Roman"/>
          <w:b/>
          <w:sz w:val="24"/>
          <w:szCs w:val="24"/>
        </w:rPr>
      </w:pPr>
      <w:r w:rsidRPr="009B69BC">
        <w:rPr>
          <w:rFonts w:ascii="Times New Roman" w:hAnsi="Times New Roman" w:cs="Times New Roman"/>
          <w:b/>
          <w:sz w:val="28"/>
          <w:szCs w:val="28"/>
        </w:rPr>
        <w:t>Werke und Liebe</w:t>
      </w:r>
    </w:p>
    <w:p w:rsidR="009F2BB5" w:rsidRPr="009B69BC" w:rsidRDefault="009F2BB5" w:rsidP="009F2BB5">
      <w:pPr>
        <w:spacing w:after="0" w:line="276" w:lineRule="auto"/>
        <w:jc w:val="both"/>
        <w:rPr>
          <w:rFonts w:ascii="Times New Roman" w:hAnsi="Times New Roman" w:cs="Times New Roman"/>
          <w:b/>
          <w:sz w:val="24"/>
          <w:szCs w:val="24"/>
        </w:rPr>
      </w:pPr>
    </w:p>
    <w:p w:rsidR="009F2BB5" w:rsidRPr="009B69BC" w:rsidRDefault="009F2BB5" w:rsidP="009F2BB5">
      <w:pPr>
        <w:spacing w:after="0" w:line="276" w:lineRule="auto"/>
        <w:jc w:val="both"/>
        <w:rPr>
          <w:rFonts w:ascii="Times New Roman" w:hAnsi="Times New Roman" w:cs="Times New Roman"/>
          <w:b/>
          <w:sz w:val="24"/>
          <w:szCs w:val="24"/>
        </w:rPr>
      </w:pPr>
      <w:r w:rsidRPr="009B69BC">
        <w:rPr>
          <w:rFonts w:ascii="Times New Roman" w:hAnsi="Times New Roman" w:cs="Times New Roman"/>
          <w:b/>
          <w:sz w:val="24"/>
          <w:szCs w:val="24"/>
        </w:rPr>
        <w:t>Predigt: Prof. Dr. Manfred Oeming</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Unfreiwillig war ich Zeuge eines Gespräches am Kassenautomat unserer Tiefgarage. Ich hörte mit, wie ein reifer Herr zu einem anderen reifen Herrn sagte: „Ich gehe gerne zu den Gottesdiensten in der Peterskirche.“ – „Wie schön“</w:t>
      </w:r>
      <w:r>
        <w:rPr>
          <w:rFonts w:ascii="Times New Roman" w:hAnsi="Times New Roman" w:cs="Times New Roman"/>
          <w:color w:val="000000"/>
          <w:sz w:val="24"/>
          <w:szCs w:val="24"/>
        </w:rPr>
        <w:t>,</w:t>
      </w:r>
      <w:r w:rsidRPr="00BC2F0C">
        <w:rPr>
          <w:rFonts w:ascii="Times New Roman" w:hAnsi="Times New Roman" w:cs="Times New Roman"/>
          <w:color w:val="000000"/>
          <w:sz w:val="24"/>
          <w:szCs w:val="24"/>
        </w:rPr>
        <w:t xml:space="preserve"> dachte ich. Doch dann kam die Antwort des anderen Herrn: „Ja, ich schätze die Gottesdienste auch sehr, da ist man dann immer auf dem neuesten Stand der Forschung.“ Mich hat diese Begründung etwas erschreckt. Ich selbst will als Prediger in dieser Kirche etwas anderes: Ich will Sie hier nicht auf den neuesten Stand der Forschung bringen, sondern ich will Ihren Glauben auf den neuesten Stand bringen. Ich will mit Hilfe des Evangeliums immer von neuem Sie persönlich erreichen, Ihre Lebensfreude steigern, Ihr Vertrauen stärken und Ihre Hoffnung festi</w:t>
      </w:r>
      <w:r>
        <w:rPr>
          <w:rFonts w:ascii="Times New Roman" w:hAnsi="Times New Roman" w:cs="Times New Roman"/>
          <w:color w:val="000000"/>
          <w:sz w:val="24"/>
          <w:szCs w:val="24"/>
        </w:rPr>
        <w:t>gen.</w:t>
      </w:r>
    </w:p>
    <w:p w:rsidR="009F2BB5" w:rsidRPr="00BC2F0C" w:rsidRDefault="009F2BB5" w:rsidP="009F2BB5">
      <w:pPr>
        <w:tabs>
          <w:tab w:val="left" w:pos="284"/>
        </w:tabs>
        <w:spacing w:after="0" w:line="276" w:lineRule="auto"/>
        <w:jc w:val="both"/>
        <w:rPr>
          <w:rFonts w:ascii="Times New Roman" w:hAnsi="Times New Roman" w:cs="Times New Roman"/>
          <w:color w:val="252525"/>
          <w:sz w:val="24"/>
          <w:szCs w:val="24"/>
        </w:rPr>
      </w:pPr>
      <w:r w:rsidRPr="00BC2F0C">
        <w:rPr>
          <w:rFonts w:ascii="Times New Roman" w:hAnsi="Times New Roman" w:cs="Times New Roman"/>
          <w:color w:val="000000"/>
          <w:sz w:val="24"/>
          <w:szCs w:val="24"/>
        </w:rPr>
        <w:t>Nun kann es heute aber in der Tat leicht akademisch werden, denn die</w:t>
      </w:r>
      <w:r>
        <w:rPr>
          <w:rFonts w:ascii="Times New Roman" w:hAnsi="Times New Roman" w:cs="Times New Roman"/>
          <w:color w:val="000000"/>
          <w:sz w:val="24"/>
          <w:szCs w:val="24"/>
        </w:rPr>
        <w:t>se</w:t>
      </w:r>
      <w:r w:rsidRPr="00BC2F0C">
        <w:rPr>
          <w:rFonts w:ascii="Times New Roman" w:hAnsi="Times New Roman" w:cs="Times New Roman"/>
          <w:color w:val="000000"/>
          <w:sz w:val="24"/>
          <w:szCs w:val="24"/>
        </w:rPr>
        <w:t xml:space="preserve"> Predigt geht nicht über einen Bibeltext, nicht einmal über ein Kirchenlied, sondern über hoch akademische Thesen</w:t>
      </w:r>
      <w:r>
        <w:rPr>
          <w:rFonts w:ascii="Times New Roman" w:hAnsi="Times New Roman" w:cs="Times New Roman"/>
          <w:color w:val="000000"/>
          <w:sz w:val="24"/>
          <w:szCs w:val="24"/>
        </w:rPr>
        <w:t xml:space="preserve"> aus dem 16. Jahrhundert</w:t>
      </w:r>
      <w:r w:rsidRPr="00BC2F0C">
        <w:rPr>
          <w:rFonts w:ascii="Times New Roman" w:hAnsi="Times New Roman" w:cs="Times New Roman"/>
          <w:color w:val="000000"/>
          <w:sz w:val="24"/>
          <w:szCs w:val="24"/>
        </w:rPr>
        <w:t>, ursprünglich in lateinischer Sprache formuliert. So etwas ist ungewöhnlich</w:t>
      </w:r>
      <w:r>
        <w:rPr>
          <w:rFonts w:ascii="Times New Roman" w:hAnsi="Times New Roman" w:cs="Times New Roman"/>
          <w:color w:val="000000"/>
          <w:sz w:val="24"/>
          <w:szCs w:val="24"/>
        </w:rPr>
        <w:t>:</w:t>
      </w:r>
      <w:r w:rsidRPr="00BC2F0C">
        <w:rPr>
          <w:rFonts w:ascii="Times New Roman" w:hAnsi="Times New Roman" w:cs="Times New Roman"/>
          <w:color w:val="000000"/>
          <w:sz w:val="24"/>
          <w:szCs w:val="24"/>
        </w:rPr>
        <w:t xml:space="preserve"> eine Vorlesung als Grundlage einer Predi</w:t>
      </w:r>
      <w:r>
        <w:rPr>
          <w:rFonts w:ascii="Times New Roman" w:hAnsi="Times New Roman" w:cs="Times New Roman"/>
          <w:color w:val="000000"/>
          <w:sz w:val="24"/>
          <w:szCs w:val="24"/>
        </w:rPr>
        <w:t>gt – das bedarf einer Erklärung. Das 500</w:t>
      </w:r>
      <w:r w:rsidRPr="00BC2F0C">
        <w:rPr>
          <w:rFonts w:ascii="Times New Roman" w:hAnsi="Times New Roman" w:cs="Times New Roman"/>
          <w:color w:val="000000"/>
          <w:sz w:val="24"/>
          <w:szCs w:val="24"/>
        </w:rPr>
        <w:t xml:space="preserve">jährige Reformationsjubiläum wirft große Schatten voraus. </w:t>
      </w:r>
      <w:r w:rsidRPr="00BC2F0C">
        <w:rPr>
          <w:rFonts w:ascii="Times New Roman" w:hAnsi="Times New Roman" w:cs="Times New Roman"/>
          <w:color w:val="000000"/>
          <w:sz w:val="24"/>
          <w:szCs w:val="24"/>
          <w:shd w:val="clear" w:color="auto" w:fill="FFFFFF"/>
        </w:rPr>
        <w:t xml:space="preserve">Die Predigten </w:t>
      </w:r>
      <w:r>
        <w:rPr>
          <w:rFonts w:ascii="Times New Roman" w:hAnsi="Times New Roman" w:cs="Times New Roman"/>
          <w:color w:val="000000"/>
          <w:sz w:val="24"/>
          <w:szCs w:val="24"/>
          <w:shd w:val="clear" w:color="auto" w:fill="FFFFFF"/>
        </w:rPr>
        <w:t>dieser Reihe</w:t>
      </w:r>
      <w:r w:rsidRPr="00BC2F0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stehen </w:t>
      </w:r>
      <w:r w:rsidRPr="00BC2F0C">
        <w:rPr>
          <w:rFonts w:ascii="Times New Roman" w:hAnsi="Times New Roman" w:cs="Times New Roman"/>
          <w:color w:val="000000"/>
          <w:sz w:val="24"/>
          <w:szCs w:val="24"/>
          <w:shd w:val="clear" w:color="auto" w:fill="FFFFFF"/>
        </w:rPr>
        <w:t>gleichsam prophetisch vorausschauend unter dem Rah</w:t>
      </w:r>
      <w:r>
        <w:rPr>
          <w:rFonts w:ascii="Times New Roman" w:hAnsi="Times New Roman" w:cs="Times New Roman"/>
          <w:color w:val="000000"/>
          <w:sz w:val="24"/>
          <w:szCs w:val="24"/>
          <w:shd w:val="clear" w:color="auto" w:fill="FFFFFF"/>
        </w:rPr>
        <w:t>menthema</w:t>
      </w:r>
      <w:r w:rsidRPr="00BC2F0C">
        <w:rPr>
          <w:rFonts w:ascii="Times New Roman" w:hAnsi="Times New Roman" w:cs="Times New Roman"/>
          <w:color w:val="000000"/>
          <w:sz w:val="24"/>
          <w:szCs w:val="24"/>
          <w:shd w:val="clear" w:color="auto" w:fill="FFFFFF"/>
        </w:rPr>
        <w:t xml:space="preserve"> „Reformation: 1517 und heute“. Sie wollen und sollen zentrale theologische Themen der Reformation behandeln.</w:t>
      </w:r>
      <w:r w:rsidRPr="00BC2F0C">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Nun</w:t>
      </w:r>
      <w:r w:rsidRPr="00BC2F0C">
        <w:rPr>
          <w:rStyle w:val="apple-converted-space"/>
          <w:rFonts w:ascii="Times New Roman" w:hAnsi="Times New Roman" w:cs="Times New Roman"/>
          <w:color w:val="000000"/>
          <w:sz w:val="24"/>
          <w:szCs w:val="24"/>
          <w:shd w:val="clear" w:color="auto" w:fill="FFFFFF"/>
        </w:rPr>
        <w:t xml:space="preserve"> ist das Thema </w:t>
      </w:r>
      <w:r w:rsidRPr="00BC2F0C">
        <w:rPr>
          <w:rFonts w:ascii="Times New Roman" w:hAnsi="Times New Roman" w:cs="Times New Roman"/>
          <w:color w:val="000000"/>
          <w:sz w:val="24"/>
          <w:szCs w:val="24"/>
        </w:rPr>
        <w:t xml:space="preserve">„Werke“ an der Reihe. </w:t>
      </w:r>
      <w:r>
        <w:rPr>
          <w:rFonts w:ascii="Times New Roman" w:hAnsi="Times New Roman" w:cs="Times New Roman"/>
          <w:color w:val="000000"/>
          <w:sz w:val="24"/>
          <w:szCs w:val="24"/>
        </w:rPr>
        <w:t>Die</w:t>
      </w:r>
      <w:r w:rsidRPr="00BC2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ausgewählten </w:t>
      </w:r>
      <w:r w:rsidRPr="00BC2F0C">
        <w:rPr>
          <w:rFonts w:ascii="Times New Roman" w:hAnsi="Times New Roman" w:cs="Times New Roman"/>
          <w:color w:val="000000"/>
          <w:sz w:val="24"/>
          <w:szCs w:val="24"/>
        </w:rPr>
        <w:t>geschliffene</w:t>
      </w:r>
      <w:r>
        <w:rPr>
          <w:rFonts w:ascii="Times New Roman" w:hAnsi="Times New Roman" w:cs="Times New Roman"/>
          <w:color w:val="000000"/>
          <w:sz w:val="24"/>
          <w:szCs w:val="24"/>
        </w:rPr>
        <w:t>n</w:t>
      </w:r>
      <w:r w:rsidRPr="00BC2F0C">
        <w:rPr>
          <w:rFonts w:ascii="Times New Roman" w:hAnsi="Times New Roman" w:cs="Times New Roman"/>
          <w:color w:val="000000"/>
          <w:sz w:val="24"/>
          <w:szCs w:val="24"/>
        </w:rPr>
        <w:t xml:space="preserve"> Formulierungen </w:t>
      </w:r>
      <w:r>
        <w:rPr>
          <w:rFonts w:ascii="Times New Roman" w:hAnsi="Times New Roman" w:cs="Times New Roman"/>
          <w:color w:val="000000"/>
          <w:sz w:val="24"/>
          <w:szCs w:val="24"/>
        </w:rPr>
        <w:t>haben</w:t>
      </w:r>
      <w:r w:rsidRPr="00BC2F0C">
        <w:rPr>
          <w:rFonts w:ascii="Times New Roman" w:hAnsi="Times New Roman" w:cs="Times New Roman"/>
          <w:color w:val="000000"/>
          <w:sz w:val="24"/>
          <w:szCs w:val="24"/>
        </w:rPr>
        <w:t xml:space="preserve"> einen sehr starken Lokal</w:t>
      </w:r>
      <w:r>
        <w:rPr>
          <w:rFonts w:ascii="Times New Roman" w:hAnsi="Times New Roman" w:cs="Times New Roman"/>
          <w:color w:val="000000"/>
          <w:sz w:val="24"/>
          <w:szCs w:val="24"/>
        </w:rPr>
        <w:t>bezug</w:t>
      </w:r>
      <w:r w:rsidRPr="00BC2F0C">
        <w:rPr>
          <w:rFonts w:ascii="Times New Roman" w:hAnsi="Times New Roman" w:cs="Times New Roman"/>
          <w:color w:val="000000"/>
          <w:sz w:val="24"/>
          <w:szCs w:val="24"/>
        </w:rPr>
        <w:t xml:space="preserve">. Luther hat die nachfolgenden Sätze für eine akademische Diskussion in Heidelberg formuliert. </w:t>
      </w:r>
      <w:r w:rsidRPr="00BC2F0C">
        <w:rPr>
          <w:rFonts w:ascii="Times New Roman" w:hAnsi="Times New Roman" w:cs="Times New Roman"/>
          <w:color w:val="252525"/>
          <w:sz w:val="24"/>
          <w:szCs w:val="24"/>
        </w:rPr>
        <w:t>Die Jahresversammlung</w:t>
      </w:r>
      <w:r w:rsidRPr="00BC2F0C">
        <w:rPr>
          <w:rStyle w:val="apple-converted-space"/>
          <w:rFonts w:ascii="Times New Roman" w:hAnsi="Times New Roman" w:cs="Times New Roman"/>
          <w:color w:val="252525"/>
          <w:sz w:val="24"/>
          <w:szCs w:val="24"/>
        </w:rPr>
        <w:t xml:space="preserve"> </w:t>
      </w:r>
      <w:r w:rsidRPr="00BC2F0C">
        <w:rPr>
          <w:rFonts w:ascii="Times New Roman" w:hAnsi="Times New Roman" w:cs="Times New Roman"/>
          <w:color w:val="252525"/>
          <w:sz w:val="24"/>
          <w:szCs w:val="24"/>
        </w:rPr>
        <w:t>der deutschen</w:t>
      </w:r>
      <w:r w:rsidRPr="00BC2F0C">
        <w:rPr>
          <w:rStyle w:val="apple-converted-space"/>
          <w:rFonts w:ascii="Times New Roman" w:hAnsi="Times New Roman" w:cs="Times New Roman"/>
          <w:color w:val="252525"/>
          <w:sz w:val="24"/>
          <w:szCs w:val="24"/>
        </w:rPr>
        <w:t xml:space="preserve"> „</w:t>
      </w:r>
      <w:r w:rsidRPr="00BC2F0C">
        <w:rPr>
          <w:rFonts w:ascii="Times New Roman" w:hAnsi="Times New Roman" w:cs="Times New Roman"/>
          <w:sz w:val="24"/>
          <w:szCs w:val="24"/>
        </w:rPr>
        <w:t>Augustiner-Eremiten strenger Observanz“, des Ordens, zu dem Luther gehörte,</w:t>
      </w:r>
      <w:r w:rsidRPr="00BC2F0C">
        <w:rPr>
          <w:rFonts w:ascii="Times New Roman" w:hAnsi="Times New Roman" w:cs="Times New Roman"/>
          <w:color w:val="252525"/>
          <w:sz w:val="24"/>
          <w:szCs w:val="24"/>
        </w:rPr>
        <w:t xml:space="preserve"> fand 1518 nämlich hier in</w:t>
      </w:r>
      <w:r w:rsidRPr="00BC2F0C">
        <w:rPr>
          <w:rStyle w:val="apple-converted-space"/>
          <w:rFonts w:ascii="Times New Roman" w:hAnsi="Times New Roman" w:cs="Times New Roman"/>
          <w:color w:val="252525"/>
          <w:sz w:val="24"/>
          <w:szCs w:val="24"/>
        </w:rPr>
        <w:t xml:space="preserve"> </w:t>
      </w:r>
      <w:r w:rsidRPr="00BC2F0C">
        <w:rPr>
          <w:rFonts w:ascii="Times New Roman" w:hAnsi="Times New Roman" w:cs="Times New Roman"/>
          <w:sz w:val="24"/>
          <w:szCs w:val="24"/>
        </w:rPr>
        <w:t>Heidelberg</w:t>
      </w:r>
      <w:r w:rsidRPr="00BC2F0C">
        <w:rPr>
          <w:rStyle w:val="apple-converted-space"/>
          <w:rFonts w:ascii="Times New Roman" w:hAnsi="Times New Roman" w:cs="Times New Roman"/>
          <w:color w:val="252525"/>
          <w:sz w:val="24"/>
          <w:szCs w:val="24"/>
        </w:rPr>
        <w:t xml:space="preserve"> </w:t>
      </w:r>
      <w:r w:rsidRPr="00BC2F0C">
        <w:rPr>
          <w:rFonts w:ascii="Times New Roman" w:hAnsi="Times New Roman" w:cs="Times New Roman"/>
          <w:color w:val="252525"/>
          <w:sz w:val="24"/>
          <w:szCs w:val="24"/>
        </w:rPr>
        <w:t>statt. In diesem Zusammenhang wurden nicht nur im Augustinerkloster die üblichen Angelegenheiten des Ordens verhandelt, sondern am 26. April 1518 fand in den Räumen der Universität eine wissenschaftliche Disputation statt. Diese „Prüfung“ der Lehren Luthers war keineswegs eine mußevolle theologische Betrachtung, sondern bereits Teil des</w:t>
      </w:r>
      <w:r w:rsidRPr="00BC2F0C">
        <w:rPr>
          <w:rStyle w:val="apple-converted-space"/>
          <w:rFonts w:ascii="Times New Roman" w:hAnsi="Times New Roman" w:cs="Times New Roman"/>
          <w:color w:val="252525"/>
          <w:sz w:val="24"/>
          <w:szCs w:val="24"/>
        </w:rPr>
        <w:t xml:space="preserve"> Prozesses, der auf Luther zurollte. Er hatte sich zu Allerheiligen 1517 mit seinen 95 Thesen von Wittenberg aus in den weltweiten Ablasshandel der römischen Kurie eingemischt. Er hat</w:t>
      </w:r>
      <w:r>
        <w:rPr>
          <w:rStyle w:val="apple-converted-space"/>
          <w:rFonts w:ascii="Times New Roman" w:hAnsi="Times New Roman" w:cs="Times New Roman"/>
          <w:color w:val="252525"/>
          <w:sz w:val="24"/>
          <w:szCs w:val="24"/>
        </w:rPr>
        <w:t>te</w:t>
      </w:r>
      <w:r w:rsidRPr="00BC2F0C">
        <w:rPr>
          <w:rStyle w:val="apple-converted-space"/>
          <w:rFonts w:ascii="Times New Roman" w:hAnsi="Times New Roman" w:cs="Times New Roman"/>
          <w:color w:val="252525"/>
          <w:sz w:val="24"/>
          <w:szCs w:val="24"/>
        </w:rPr>
        <w:t xml:space="preserve"> behauptet, dass man Gottes Vergebung und Liebe </w:t>
      </w:r>
      <w:r w:rsidRPr="00BC2F0C">
        <w:rPr>
          <w:rStyle w:val="apple-converted-space"/>
          <w:rFonts w:ascii="Times New Roman" w:hAnsi="Times New Roman" w:cs="Times New Roman"/>
          <w:i/>
          <w:color w:val="252525"/>
          <w:sz w:val="24"/>
          <w:szCs w:val="24"/>
        </w:rPr>
        <w:t>umsonst</w:t>
      </w:r>
      <w:r w:rsidRPr="00BC2F0C">
        <w:rPr>
          <w:rStyle w:val="apple-converted-space"/>
          <w:rFonts w:ascii="Times New Roman" w:hAnsi="Times New Roman" w:cs="Times New Roman"/>
          <w:color w:val="252525"/>
          <w:sz w:val="24"/>
          <w:szCs w:val="24"/>
        </w:rPr>
        <w:t xml:space="preserve"> bekommen kann, wenn man nur glaubt. Wer der Kirche die Geschäfte verdarb, musste damit rechnen, dass die Kirche ihn verdarb. Luther drohten Exkommunikation und Bann. </w:t>
      </w:r>
      <w:r w:rsidRPr="00BC2F0C">
        <w:rPr>
          <w:rFonts w:ascii="Times New Roman" w:hAnsi="Times New Roman" w:cs="Times New Roman"/>
          <w:color w:val="252525"/>
          <w:sz w:val="24"/>
          <w:szCs w:val="24"/>
        </w:rPr>
        <w:t>Er wusste sehr genau, dass es für ihn bei dieser Heidelberger Disputation um Leben und Tod ging. Sonderbarerweise geht Luther in seinen Thesen überhaupt nicht auf das Thema Ablasshandel ein. Vielmehr diskutiert er die Funktion der „Werke“ und die theologische Problematik der „</w:t>
      </w:r>
      <w:r w:rsidRPr="00BC2F0C">
        <w:rPr>
          <w:rFonts w:ascii="Times New Roman" w:hAnsi="Times New Roman" w:cs="Times New Roman"/>
          <w:sz w:val="24"/>
          <w:szCs w:val="24"/>
        </w:rPr>
        <w:t>Werkgerechtigkeit“. Seine zentrale These lautete: „</w:t>
      </w:r>
      <w:r w:rsidRPr="00BC2F0C">
        <w:rPr>
          <w:rFonts w:ascii="Times New Roman" w:hAnsi="Times New Roman" w:cs="Times New Roman"/>
          <w:color w:val="252525"/>
          <w:sz w:val="24"/>
          <w:szCs w:val="24"/>
        </w:rPr>
        <w:t xml:space="preserve">Nicht durch seine Werke erlangt der Mensch Gottes Gnade, sondern allein durch seinen Glauben.“ Bei den Professoren der theologischen Fakultät ist Luther gleichsam durchgefallen, aber er hat die anwesenden Studenten schwer beeindruckt. Unter den Zuhörern waren junge Männer wie </w:t>
      </w:r>
      <w:r w:rsidRPr="00BC2F0C">
        <w:rPr>
          <w:rFonts w:ascii="Times New Roman" w:hAnsi="Times New Roman" w:cs="Times New Roman"/>
          <w:sz w:val="24"/>
          <w:szCs w:val="24"/>
        </w:rPr>
        <w:t>Martin Bucer</w:t>
      </w:r>
      <w:r w:rsidRPr="00BC2F0C">
        <w:rPr>
          <w:rFonts w:ascii="Times New Roman" w:hAnsi="Times New Roman" w:cs="Times New Roman"/>
          <w:color w:val="252525"/>
          <w:sz w:val="24"/>
          <w:szCs w:val="24"/>
        </w:rPr>
        <w:t>,</w:t>
      </w:r>
      <w:r w:rsidRPr="00BC2F0C">
        <w:rPr>
          <w:rStyle w:val="apple-converted-space"/>
          <w:rFonts w:ascii="Times New Roman" w:hAnsi="Times New Roman" w:cs="Times New Roman"/>
          <w:color w:val="252525"/>
          <w:sz w:val="24"/>
          <w:szCs w:val="24"/>
        </w:rPr>
        <w:t xml:space="preserve"> </w:t>
      </w:r>
      <w:r w:rsidRPr="00BC2F0C">
        <w:rPr>
          <w:rFonts w:ascii="Times New Roman" w:hAnsi="Times New Roman" w:cs="Times New Roman"/>
          <w:sz w:val="24"/>
          <w:szCs w:val="24"/>
        </w:rPr>
        <w:t>Erhard Schnepf</w:t>
      </w:r>
      <w:r w:rsidRPr="00BC2F0C">
        <w:rPr>
          <w:rFonts w:ascii="Times New Roman" w:hAnsi="Times New Roman" w:cs="Times New Roman"/>
          <w:color w:val="252525"/>
          <w:sz w:val="24"/>
          <w:szCs w:val="24"/>
        </w:rPr>
        <w:t xml:space="preserve"> oder </w:t>
      </w:r>
      <w:r w:rsidRPr="00BC2F0C">
        <w:rPr>
          <w:rFonts w:ascii="Times New Roman" w:hAnsi="Times New Roman" w:cs="Times New Roman"/>
          <w:sz w:val="24"/>
          <w:szCs w:val="24"/>
        </w:rPr>
        <w:t xml:space="preserve">Johannes Brenz, die </w:t>
      </w:r>
      <w:r w:rsidRPr="00BC2F0C">
        <w:rPr>
          <w:rFonts w:ascii="Times New Roman" w:hAnsi="Times New Roman" w:cs="Times New Roman"/>
          <w:color w:val="252525"/>
          <w:sz w:val="24"/>
          <w:szCs w:val="24"/>
        </w:rPr>
        <w:t xml:space="preserve">sehr bald zu den Stützen der Reformation im südwestdeutschen Raum wurden. </w:t>
      </w: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lastRenderedPageBreak/>
        <w:t>Luther formuliert</w:t>
      </w:r>
      <w:r>
        <w:rPr>
          <w:rFonts w:ascii="Times New Roman" w:hAnsi="Times New Roman" w:cs="Times New Roman"/>
          <w:color w:val="000000"/>
          <w:sz w:val="24"/>
          <w:szCs w:val="24"/>
        </w:rPr>
        <w:t>e</w:t>
      </w:r>
      <w:r w:rsidRPr="00BC2F0C">
        <w:rPr>
          <w:rFonts w:ascii="Times New Roman" w:hAnsi="Times New Roman" w:cs="Times New Roman"/>
          <w:color w:val="000000"/>
          <w:sz w:val="24"/>
          <w:szCs w:val="24"/>
        </w:rPr>
        <w:t xml:space="preserve"> (ursprünglich in lateinischer Sprache)</w:t>
      </w:r>
      <w:r>
        <w:rPr>
          <w:rFonts w:ascii="Times New Roman" w:hAnsi="Times New Roman" w:cs="Times New Roman"/>
          <w:color w:val="000000"/>
          <w:sz w:val="24"/>
          <w:szCs w:val="24"/>
        </w:rPr>
        <w:t>:</w:t>
      </w:r>
    </w:p>
    <w:p w:rsidR="009F2BB5" w:rsidRPr="00BC2F0C" w:rsidRDefault="009F2BB5" w:rsidP="009F2BB5">
      <w:pPr>
        <w:tabs>
          <w:tab w:val="left" w:pos="284"/>
        </w:tabs>
        <w:spacing w:after="0" w:line="276" w:lineRule="auto"/>
        <w:ind w:left="284"/>
        <w:jc w:val="both"/>
        <w:rPr>
          <w:rFonts w:ascii="Times New Roman" w:hAnsi="Times New Roman" w:cs="Times New Roman"/>
          <w:i/>
          <w:color w:val="000000"/>
          <w:sz w:val="24"/>
          <w:szCs w:val="24"/>
        </w:rPr>
      </w:pPr>
      <w:r w:rsidRPr="00BC2F0C">
        <w:rPr>
          <w:rFonts w:ascii="Times New Roman" w:hAnsi="Times New Roman" w:cs="Times New Roman"/>
          <w:i/>
          <w:color w:val="000000"/>
          <w:sz w:val="24"/>
          <w:szCs w:val="24"/>
        </w:rPr>
        <w:t>25. Nicht der ist gerecht, der vieles leistet (operatur), sondern der, der ohne Werke inständig an Christus glaubt.</w:t>
      </w:r>
    </w:p>
    <w:p w:rsidR="009F2BB5" w:rsidRPr="00BC2F0C" w:rsidRDefault="009F2BB5" w:rsidP="009F2BB5">
      <w:pPr>
        <w:tabs>
          <w:tab w:val="left" w:pos="284"/>
        </w:tabs>
        <w:spacing w:after="0" w:line="276" w:lineRule="auto"/>
        <w:ind w:left="284"/>
        <w:jc w:val="both"/>
        <w:rPr>
          <w:rFonts w:ascii="Times New Roman" w:hAnsi="Times New Roman" w:cs="Times New Roman"/>
          <w:i/>
          <w:color w:val="000000"/>
          <w:sz w:val="24"/>
          <w:szCs w:val="24"/>
        </w:rPr>
      </w:pPr>
      <w:r w:rsidRPr="00BC2F0C">
        <w:rPr>
          <w:rFonts w:ascii="Times New Roman" w:hAnsi="Times New Roman" w:cs="Times New Roman"/>
          <w:i/>
          <w:color w:val="000000"/>
          <w:sz w:val="24"/>
          <w:szCs w:val="24"/>
        </w:rPr>
        <w:t>26. Das Gesetz sagt „Tu dies“, und es wird nie getan; die Gnade sagt „Glaube an den“, und schon ist alles getan.</w:t>
      </w:r>
    </w:p>
    <w:p w:rsidR="009F2BB5" w:rsidRPr="00BC2F0C" w:rsidRDefault="009F2BB5" w:rsidP="009F2BB5">
      <w:pPr>
        <w:tabs>
          <w:tab w:val="left" w:pos="284"/>
        </w:tabs>
        <w:spacing w:after="0" w:line="276" w:lineRule="auto"/>
        <w:ind w:left="284"/>
        <w:jc w:val="both"/>
        <w:rPr>
          <w:rFonts w:ascii="Times New Roman" w:hAnsi="Times New Roman" w:cs="Times New Roman"/>
          <w:i/>
          <w:color w:val="000000"/>
          <w:sz w:val="24"/>
          <w:szCs w:val="24"/>
        </w:rPr>
      </w:pPr>
      <w:r w:rsidRPr="00BC2F0C">
        <w:rPr>
          <w:rFonts w:ascii="Times New Roman" w:hAnsi="Times New Roman" w:cs="Times New Roman"/>
          <w:i/>
          <w:color w:val="000000"/>
          <w:sz w:val="24"/>
          <w:szCs w:val="24"/>
        </w:rPr>
        <w:t>27. Zu Recht könnte man sagen, das Werk Christi sei das wirkende, unser Werk das gewirkte Werk, und das gewirkte Werk gefalle Gott um des Werkes Christi willen.</w:t>
      </w:r>
    </w:p>
    <w:p w:rsidR="009F2BB5" w:rsidRDefault="009F2BB5" w:rsidP="009F2BB5">
      <w:pPr>
        <w:tabs>
          <w:tab w:val="left" w:pos="284"/>
        </w:tabs>
        <w:spacing w:after="0" w:line="276" w:lineRule="auto"/>
        <w:ind w:left="284"/>
        <w:jc w:val="both"/>
        <w:rPr>
          <w:rFonts w:ascii="Times New Roman" w:hAnsi="Times New Roman" w:cs="Times New Roman"/>
          <w:i/>
          <w:color w:val="000000"/>
          <w:sz w:val="24"/>
          <w:szCs w:val="24"/>
        </w:rPr>
      </w:pPr>
      <w:r w:rsidRPr="00BC2F0C">
        <w:rPr>
          <w:rFonts w:ascii="Times New Roman" w:hAnsi="Times New Roman" w:cs="Times New Roman"/>
          <w:i/>
          <w:color w:val="000000"/>
          <w:sz w:val="24"/>
          <w:szCs w:val="24"/>
        </w:rPr>
        <w:t xml:space="preserve">28. Die Liebe Gottes findet das, was ihm liebenswert ist, nicht vor, sondern schafft es; die Liebe des Menschen entsteht an dem, was ihm liebenswert ist. </w:t>
      </w:r>
    </w:p>
    <w:p w:rsidR="009F2BB5" w:rsidRPr="009E0496" w:rsidRDefault="009F2BB5" w:rsidP="009F2BB5">
      <w:pPr>
        <w:tabs>
          <w:tab w:val="left" w:pos="284"/>
        </w:tabs>
        <w:spacing w:after="0" w:line="276" w:lineRule="auto"/>
        <w:ind w:left="284"/>
        <w:jc w:val="both"/>
        <w:rPr>
          <w:rFonts w:ascii="Times New Roman" w:hAnsi="Times New Roman" w:cs="Times New Roman"/>
          <w:b/>
          <w:color w:val="000000"/>
          <w:sz w:val="24"/>
          <w:szCs w:val="24"/>
        </w:rPr>
      </w:pPr>
      <w:r w:rsidRPr="009E0496">
        <w:rPr>
          <w:rFonts w:ascii="Times New Roman" w:hAnsi="Times New Roman" w:cs="Times New Roman"/>
          <w:color w:val="000000"/>
          <w:sz w:val="24"/>
          <w:szCs w:val="24"/>
        </w:rPr>
        <w:t>(Martin Luther, Heidelberger Disputation, 1518)</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9E0496" w:rsidRDefault="009F2BB5" w:rsidP="009F2BB5">
      <w:pPr>
        <w:tabs>
          <w:tab w:val="left" w:pos="284"/>
        </w:tabs>
        <w:spacing w:after="0" w:line="276" w:lineRule="auto"/>
        <w:jc w:val="both"/>
        <w:rPr>
          <w:rFonts w:ascii="Times New Roman" w:hAnsi="Times New Roman" w:cs="Times New Roman"/>
          <w:color w:val="000000"/>
          <w:sz w:val="24"/>
          <w:szCs w:val="24"/>
        </w:rPr>
      </w:pPr>
      <w:r w:rsidRPr="009E0496">
        <w:rPr>
          <w:rFonts w:ascii="Times New Roman" w:hAnsi="Times New Roman" w:cs="Times New Roman"/>
          <w:color w:val="000000"/>
          <w:sz w:val="24"/>
          <w:szCs w:val="24"/>
        </w:rPr>
        <w:t>1. Luthers beglückende Entdeckung der Liebe unter dem Stichwort „Gerechtigkeit Gottes“</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E</w:t>
      </w:r>
      <w:r w:rsidRPr="00BC2F0C">
        <w:rPr>
          <w:rFonts w:ascii="Times New Roman" w:hAnsi="Times New Roman" w:cs="Times New Roman"/>
          <w:color w:val="000000"/>
          <w:sz w:val="24"/>
          <w:szCs w:val="24"/>
        </w:rPr>
        <w:t>s gibt Gedanken, die zu denken glücklich macht. Ja</w:t>
      </w:r>
      <w:r>
        <w:rPr>
          <w:rFonts w:ascii="Times New Roman" w:hAnsi="Times New Roman" w:cs="Times New Roman"/>
          <w:color w:val="000000"/>
          <w:sz w:val="24"/>
          <w:szCs w:val="24"/>
        </w:rPr>
        <w:t>,</w:t>
      </w:r>
      <w:r w:rsidRPr="00BC2F0C">
        <w:rPr>
          <w:rFonts w:ascii="Times New Roman" w:hAnsi="Times New Roman" w:cs="Times New Roman"/>
          <w:color w:val="000000"/>
          <w:sz w:val="24"/>
          <w:szCs w:val="24"/>
        </w:rPr>
        <w:t xml:space="preserve"> mehr noch, Gedanken, die zu denken selig macht! Mancher wird jetzt denken: „Gedanken, die selig machen? So etwas kann doch nur ein Professor sagen. Mich machen nur ganz konkrete Erfa</w:t>
      </w:r>
      <w:r>
        <w:rPr>
          <w:rFonts w:ascii="Times New Roman" w:hAnsi="Times New Roman" w:cs="Times New Roman"/>
          <w:color w:val="000000"/>
          <w:sz w:val="24"/>
          <w:szCs w:val="24"/>
        </w:rPr>
        <w:t>hrungen glücklich.“ Aber denkt E</w:t>
      </w:r>
      <w:r w:rsidRPr="00BC2F0C">
        <w:rPr>
          <w:rFonts w:ascii="Times New Roman" w:hAnsi="Times New Roman" w:cs="Times New Roman"/>
          <w:color w:val="000000"/>
          <w:sz w:val="24"/>
          <w:szCs w:val="24"/>
        </w:rPr>
        <w:t>uch in die Situati</w:t>
      </w:r>
      <w:r>
        <w:rPr>
          <w:rFonts w:ascii="Times New Roman" w:hAnsi="Times New Roman" w:cs="Times New Roman"/>
          <w:color w:val="000000"/>
          <w:sz w:val="24"/>
          <w:szCs w:val="24"/>
        </w:rPr>
        <w:t>on, dass I</w:t>
      </w:r>
      <w:r w:rsidRPr="00BC2F0C">
        <w:rPr>
          <w:rFonts w:ascii="Times New Roman" w:hAnsi="Times New Roman" w:cs="Times New Roman"/>
          <w:color w:val="000000"/>
          <w:sz w:val="24"/>
          <w:szCs w:val="24"/>
        </w:rPr>
        <w:t>hr zum ersten Mal dachtet: „Sie liebt mic</w:t>
      </w:r>
      <w:r>
        <w:rPr>
          <w:rFonts w:ascii="Times New Roman" w:hAnsi="Times New Roman" w:cs="Times New Roman"/>
          <w:color w:val="000000"/>
          <w:sz w:val="24"/>
          <w:szCs w:val="24"/>
        </w:rPr>
        <w:t>h!“ Oder: „Er liebt mich!“ Wenn I</w:t>
      </w:r>
      <w:r w:rsidRPr="00BC2F0C">
        <w:rPr>
          <w:rFonts w:ascii="Times New Roman" w:hAnsi="Times New Roman" w:cs="Times New Roman"/>
          <w:color w:val="000000"/>
          <w:sz w:val="24"/>
          <w:szCs w:val="24"/>
        </w:rPr>
        <w:t>hr zum ersten Mal bewusst und tief gefühlt habt: „Ich bin angenommen. Gewollt. Geborgen.“</w:t>
      </w: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i/>
          <w:color w:val="000000"/>
          <w:sz w:val="24"/>
          <w:szCs w:val="24"/>
        </w:rPr>
        <w:t>Nicht der ist gerecht, der vieles leistet, sondern der, der ohne Wer</w:t>
      </w:r>
      <w:r>
        <w:rPr>
          <w:rFonts w:ascii="Times New Roman" w:hAnsi="Times New Roman" w:cs="Times New Roman"/>
          <w:i/>
          <w:color w:val="000000"/>
          <w:sz w:val="24"/>
          <w:szCs w:val="24"/>
        </w:rPr>
        <w:t xml:space="preserve">ke inständig an Christus glaubt </w:t>
      </w:r>
      <w:r>
        <w:rPr>
          <w:rStyle w:val="apple-converted-space"/>
          <w:rFonts w:ascii="Times New Roman" w:hAnsi="Times New Roman" w:cs="Times New Roman"/>
          <w:color w:val="000000"/>
          <w:sz w:val="24"/>
          <w:szCs w:val="24"/>
        </w:rPr>
        <w:t>(These 25). I</w:t>
      </w:r>
      <w:r w:rsidRPr="00BC2F0C">
        <w:rPr>
          <w:rStyle w:val="apple-converted-space"/>
          <w:rFonts w:ascii="Times New Roman" w:hAnsi="Times New Roman" w:cs="Times New Roman"/>
          <w:color w:val="000000"/>
          <w:sz w:val="24"/>
          <w:szCs w:val="24"/>
        </w:rPr>
        <w:t xml:space="preserve">n diesen Worten liegt Luthers ganze Leidenschaft. Er lehnt die Werke als Weg zum Heil radikal ab. Warum aber ist es für Luther so wichtig, dass </w:t>
      </w:r>
      <w:r w:rsidRPr="00BC2F0C">
        <w:rPr>
          <w:rStyle w:val="apple-converted-space"/>
          <w:rFonts w:ascii="Times New Roman" w:hAnsi="Times New Roman" w:cs="Times New Roman"/>
          <w:i/>
          <w:color w:val="000000"/>
          <w:sz w:val="24"/>
          <w:szCs w:val="24"/>
        </w:rPr>
        <w:t xml:space="preserve">nicht die Werke </w:t>
      </w:r>
      <w:r w:rsidRPr="00BC2F0C">
        <w:rPr>
          <w:rStyle w:val="apple-converted-space"/>
          <w:rFonts w:ascii="Times New Roman" w:hAnsi="Times New Roman" w:cs="Times New Roman"/>
          <w:color w:val="000000"/>
          <w:sz w:val="24"/>
          <w:szCs w:val="24"/>
        </w:rPr>
        <w:t xml:space="preserve">gerecht machen? Er hatte doch selber sehr viele vorzuweisen. </w:t>
      </w:r>
      <w:r w:rsidRPr="00BC2F0C">
        <w:rPr>
          <w:rFonts w:ascii="Times New Roman" w:hAnsi="Times New Roman" w:cs="Times New Roman"/>
          <w:color w:val="000000"/>
          <w:sz w:val="24"/>
          <w:szCs w:val="24"/>
        </w:rPr>
        <w:t>Dahinter steht die tief durchlittene Lebenserfahrung Luthers, die in nicht geringe</w:t>
      </w:r>
      <w:r>
        <w:rPr>
          <w:rFonts w:ascii="Times New Roman" w:hAnsi="Times New Roman" w:cs="Times New Roman"/>
          <w:color w:val="000000"/>
          <w:sz w:val="24"/>
          <w:szCs w:val="24"/>
        </w:rPr>
        <w:t>m Maße den Zeitgeist zu Beginn des 16. Jahrhunderts</w:t>
      </w:r>
      <w:r w:rsidRPr="00BC2F0C">
        <w:rPr>
          <w:rFonts w:ascii="Times New Roman" w:hAnsi="Times New Roman" w:cs="Times New Roman"/>
          <w:color w:val="000000"/>
          <w:sz w:val="24"/>
          <w:szCs w:val="24"/>
        </w:rPr>
        <w:t xml:space="preserve"> spiegelt. Worum geht es?</w:t>
      </w:r>
      <w:r w:rsidRPr="00BC2F0C">
        <w:rPr>
          <w:rStyle w:val="apple-converted-space"/>
          <w:rFonts w:ascii="Times New Roman" w:hAnsi="Times New Roman" w:cs="Times New Roman"/>
          <w:color w:val="000000"/>
          <w:sz w:val="24"/>
          <w:szCs w:val="24"/>
        </w:rPr>
        <w:t xml:space="preserve"> </w:t>
      </w:r>
      <w:r w:rsidRPr="00BC2F0C">
        <w:rPr>
          <w:rFonts w:ascii="Times New Roman" w:hAnsi="Times New Roman" w:cs="Times New Roman"/>
          <w:color w:val="000000"/>
          <w:sz w:val="24"/>
          <w:szCs w:val="24"/>
        </w:rPr>
        <w:t xml:space="preserve">Luther wollte ein guter Christ sein. Aber dieser Wunsch führt ihn in schwierige innere Kämpfe und in viele leidvolle Anfechtungen hinein. Er hatte versucht, dem wirklich zu entsprechen, was Gott und </w:t>
      </w:r>
      <w:r>
        <w:rPr>
          <w:rFonts w:ascii="Times New Roman" w:hAnsi="Times New Roman" w:cs="Times New Roman"/>
          <w:color w:val="000000"/>
          <w:sz w:val="24"/>
          <w:szCs w:val="24"/>
        </w:rPr>
        <w:t>seine Kirche von ihm erwarteten, d</w:t>
      </w:r>
      <w:r w:rsidRPr="00BC2F0C">
        <w:rPr>
          <w:rFonts w:ascii="Times New Roman" w:hAnsi="Times New Roman" w:cs="Times New Roman"/>
          <w:color w:val="000000"/>
          <w:sz w:val="24"/>
          <w:szCs w:val="24"/>
        </w:rPr>
        <w:t xml:space="preserve">enn er wusste, dass im Zentrum der biblischen Religion die </w:t>
      </w:r>
      <w:r w:rsidRPr="00BC2F0C">
        <w:rPr>
          <w:rFonts w:ascii="Times New Roman" w:hAnsi="Times New Roman" w:cs="Times New Roman"/>
          <w:i/>
          <w:color w:val="000000"/>
          <w:sz w:val="24"/>
          <w:szCs w:val="24"/>
        </w:rPr>
        <w:t>Gerechtigkeit Gottes</w:t>
      </w:r>
      <w:r w:rsidRPr="00BC2F0C">
        <w:rPr>
          <w:rFonts w:ascii="Times New Roman" w:hAnsi="Times New Roman" w:cs="Times New Roman"/>
          <w:b/>
          <w:color w:val="000000"/>
          <w:sz w:val="24"/>
          <w:szCs w:val="24"/>
        </w:rPr>
        <w:t xml:space="preserve"> </w:t>
      </w:r>
      <w:r w:rsidRPr="00BC2F0C">
        <w:rPr>
          <w:rFonts w:ascii="Times New Roman" w:hAnsi="Times New Roman" w:cs="Times New Roman"/>
          <w:color w:val="000000"/>
          <w:sz w:val="24"/>
          <w:szCs w:val="24"/>
        </w:rPr>
        <w:t>steht. So bemühte er sich, vor dem strengen Richter Gott, der alles sieht und sogar die heiml</w:t>
      </w:r>
      <w:r>
        <w:rPr>
          <w:rFonts w:ascii="Times New Roman" w:hAnsi="Times New Roman" w:cs="Times New Roman"/>
          <w:color w:val="000000"/>
          <w:sz w:val="24"/>
          <w:szCs w:val="24"/>
        </w:rPr>
        <w:t>ichen Regungen im Herzen kennt,</w:t>
      </w:r>
      <w:r w:rsidRPr="00BC2F0C">
        <w:rPr>
          <w:rFonts w:ascii="Times New Roman" w:hAnsi="Times New Roman" w:cs="Times New Roman"/>
          <w:color w:val="000000"/>
          <w:sz w:val="24"/>
          <w:szCs w:val="24"/>
        </w:rPr>
        <w:t xml:space="preserve"> bestehen zu können. Er wollte ein Guter, ein Gerechter sein. Aber so sehr er sich auch anstrengte, es reichte nicht. Gottes Forderung war für ihn immer größer als sein bestes Tun. Obwohl er sich regelrecht selbst kasteite und alles investierte, um Gott zu gefallen, er blieb mit seinem Tun hinter dem zurück, was er glaubte, tun zu müssen, um Gott zu gefallen. Plötzlich aber ist ihm schlagartig klar geworden, dass er diesen zentralen Ausdruck „Gerechtigkeit Gottes“ bislang immer falsch verstanden hatte. Gerechtigkeit Gottes hatte er zuvor als Bedrückung und Bedrohung erlebt, als grenzenlose Forderung, die ihn in panische Angst versetzte. „Wie kann ich elender Mensch vor der strengen Gerechtigkeit Gottes bestehen?“ Er verstand die Gerechtigkeit als die eigene Gerechtigkeit des Menschen. Der Mensch lebt durch das, was er sich selbst erarbeitet. Die Basis für das jetzige und das zukünftige Leben ist die Moral, die Wohltätigkeit, die Überwindung des Egoismus, das soziale Engagement. Nur wer sich in diesem Leben anstrengt, der wird das zukünftige Leben erben. Gott misst und bewertet die Leistungen des Menschen. So sehr Luther sich auch in Frömmigkeitsübungen wie Beten, Fasten und Arbeiten drillte, er blieb immer hinter der noch </w:t>
      </w:r>
      <w:r w:rsidRPr="00BC2F0C">
        <w:rPr>
          <w:rFonts w:ascii="Times New Roman" w:hAnsi="Times New Roman" w:cs="Times New Roman"/>
          <w:color w:val="000000"/>
          <w:sz w:val="24"/>
          <w:szCs w:val="24"/>
        </w:rPr>
        <w:lastRenderedPageBreak/>
        <w:t xml:space="preserve">weit größeren Forderung Gottes zurück. Er hatte nichts, dessen er sich rühmen konnte. Selbst sein strenges mönchisches Leben schien ihm sündig. Das quälte ihn. Aller Gehorsam war </w:t>
      </w:r>
      <w:r w:rsidRPr="00844EF6">
        <w:rPr>
          <w:rFonts w:ascii="Times New Roman" w:hAnsi="Times New Roman" w:cs="Times New Roman"/>
          <w:color w:val="000000"/>
          <w:sz w:val="24"/>
          <w:szCs w:val="24"/>
        </w:rPr>
        <w:t>nicht ausreichend</w:t>
      </w:r>
      <w:r w:rsidRPr="00BC2F0C">
        <w:rPr>
          <w:rFonts w:ascii="Times New Roman" w:hAnsi="Times New Roman" w:cs="Times New Roman"/>
          <w:color w:val="000000"/>
          <w:sz w:val="24"/>
          <w:szCs w:val="24"/>
        </w:rPr>
        <w:t>. Gottes Gerechtigkeit legte die Messlatte so hoch, dass er mit seine</w:t>
      </w:r>
      <w:r>
        <w:rPr>
          <w:rFonts w:ascii="Times New Roman" w:hAnsi="Times New Roman" w:cs="Times New Roman"/>
          <w:color w:val="000000"/>
          <w:sz w:val="24"/>
          <w:szCs w:val="24"/>
        </w:rPr>
        <w:t>n</w:t>
      </w:r>
      <w:r w:rsidRPr="00BC2F0C">
        <w:rPr>
          <w:rFonts w:ascii="Times New Roman" w:hAnsi="Times New Roman" w:cs="Times New Roman"/>
          <w:color w:val="000000"/>
          <w:sz w:val="24"/>
          <w:szCs w:val="24"/>
        </w:rPr>
        <w:t xml:space="preserve"> Werken nur scheitern konnte. Er fühlte sich überfordert, als Versager, abgelehnt und verloren.</w:t>
      </w: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 xml:space="preserve">Aber die gründliche Bibelauslegung bewirkte in ihm eine Art </w:t>
      </w:r>
      <w:r w:rsidRPr="00844EF6">
        <w:rPr>
          <w:rFonts w:ascii="Times New Roman" w:hAnsi="Times New Roman" w:cs="Times New Roman"/>
          <w:color w:val="000000"/>
          <w:sz w:val="24"/>
          <w:szCs w:val="24"/>
        </w:rPr>
        <w:t>therapeutischen Prozess, eine grundlegende Befreiung und ein radikales Umdenken.</w:t>
      </w:r>
      <w:r>
        <w:rPr>
          <w:rFonts w:ascii="Times New Roman" w:hAnsi="Times New Roman" w:cs="Times New Roman"/>
          <w:color w:val="000000"/>
          <w:sz w:val="24"/>
          <w:szCs w:val="24"/>
        </w:rPr>
        <w:t xml:space="preserve"> </w:t>
      </w:r>
      <w:r w:rsidRPr="00BC2F0C">
        <w:rPr>
          <w:rFonts w:ascii="Times New Roman" w:hAnsi="Times New Roman" w:cs="Times New Roman"/>
          <w:color w:val="000000"/>
          <w:sz w:val="24"/>
          <w:szCs w:val="24"/>
        </w:rPr>
        <w:t>Mit einem Male wurde ihm allein aus dem Studium der Schrift die „Gerechtigkeit Gottes“ zur Quelle des Heils. Den beglückenden Augenblick, als es ihm wie Schuppen von den Augen fiel, das sogenannte „Turmerlebnis“, beschreibt er fast 30 Jahre später in der Vorrede auf die Buchausgabe seiner Opera Latina folgendermaßen:</w:t>
      </w:r>
    </w:p>
    <w:p w:rsidR="009F2BB5" w:rsidRPr="00BC2F0C" w:rsidRDefault="009F2BB5" w:rsidP="009F2BB5">
      <w:pPr>
        <w:tabs>
          <w:tab w:val="left" w:pos="284"/>
        </w:tabs>
        <w:spacing w:after="0" w:line="276" w:lineRule="auto"/>
        <w:ind w:left="284"/>
        <w:jc w:val="both"/>
        <w:rPr>
          <w:rFonts w:ascii="Times New Roman" w:hAnsi="Times New Roman" w:cs="Times New Roman"/>
          <w:i/>
          <w:color w:val="000000"/>
          <w:sz w:val="24"/>
          <w:szCs w:val="24"/>
        </w:rPr>
      </w:pPr>
      <w:r w:rsidRPr="00BC2F0C">
        <w:rPr>
          <w:rFonts w:ascii="Times New Roman" w:hAnsi="Times New Roman" w:cs="Times New Roman"/>
          <w:i/>
          <w:color w:val="000000"/>
          <w:sz w:val="24"/>
          <w:szCs w:val="24"/>
        </w:rPr>
        <w:t>„Ich konnte den gerechten, die Sünder strafenden Gott nicht lieben, im Gegenteil, ich haßte ihn sogar. Wenn ich auch als Mönch untadelig lebte, fühlte ich mich vor Gott doch als Sünder und mein Gewissen quälte mich sehr. Ich wagte nicht zu hoffen, daß ich Gott durch mein</w:t>
      </w:r>
      <w:r>
        <w:rPr>
          <w:rFonts w:ascii="Times New Roman" w:hAnsi="Times New Roman" w:cs="Times New Roman"/>
          <w:i/>
          <w:color w:val="000000"/>
          <w:sz w:val="24"/>
          <w:szCs w:val="24"/>
        </w:rPr>
        <w:t>e</w:t>
      </w:r>
      <w:r w:rsidRPr="00BC2F0C">
        <w:rPr>
          <w:rFonts w:ascii="Times New Roman" w:hAnsi="Times New Roman" w:cs="Times New Roman"/>
          <w:i/>
          <w:color w:val="000000"/>
          <w:sz w:val="24"/>
          <w:szCs w:val="24"/>
        </w:rPr>
        <w:t xml:space="preserve"> Genugtuung versöhnen könnte. Und wenn ich mich auch nicht in Lästerung gegen Gott empörte, so murrte ich doch heimlich gewaltig gegen ihn. Als ob es noch nicht genug wäre, daß die elenden und durch die Erbsünde ewig verlorenen Sünder durch das Gesetz ... mit jeder Art Unglück beladen sind, mußte denn Gott auch noch durch das Evangelium Jammer auf Jammer häufen</w:t>
      </w:r>
      <w:r>
        <w:rPr>
          <w:rFonts w:ascii="Times New Roman" w:hAnsi="Times New Roman" w:cs="Times New Roman"/>
          <w:i/>
          <w:color w:val="000000"/>
          <w:sz w:val="24"/>
          <w:szCs w:val="24"/>
        </w:rPr>
        <w:t>,</w:t>
      </w:r>
      <w:r w:rsidRPr="00BC2F0C">
        <w:rPr>
          <w:rFonts w:ascii="Times New Roman" w:hAnsi="Times New Roman" w:cs="Times New Roman"/>
          <w:i/>
          <w:color w:val="000000"/>
          <w:sz w:val="24"/>
          <w:szCs w:val="24"/>
        </w:rPr>
        <w:t xml:space="preserve"> uns durch das Evangelium seine Gerechtigkeit und seinen Zorn androhen? So wütete ich wild und mit verw</w:t>
      </w:r>
      <w:r>
        <w:rPr>
          <w:rFonts w:ascii="Times New Roman" w:hAnsi="Times New Roman" w:cs="Times New Roman"/>
          <w:i/>
          <w:color w:val="000000"/>
          <w:sz w:val="24"/>
          <w:szCs w:val="24"/>
        </w:rPr>
        <w:t>irrtem Gewissen, jedoch klopfte</w:t>
      </w:r>
      <w:r w:rsidRPr="00BC2F0C">
        <w:rPr>
          <w:rFonts w:ascii="Times New Roman" w:hAnsi="Times New Roman" w:cs="Times New Roman"/>
          <w:i/>
          <w:color w:val="000000"/>
          <w:sz w:val="24"/>
          <w:szCs w:val="24"/>
        </w:rPr>
        <w:t xml:space="preserve"> ich rücksichtslos bei Paulus an. Da erbarmte sich Gott meiner. Tag und Nacht war ich in tiefe Gedanken versunken, bis ich endlich den Zus</w:t>
      </w:r>
      <w:r>
        <w:rPr>
          <w:rFonts w:ascii="Times New Roman" w:hAnsi="Times New Roman" w:cs="Times New Roman"/>
          <w:i/>
          <w:color w:val="000000"/>
          <w:sz w:val="24"/>
          <w:szCs w:val="24"/>
        </w:rPr>
        <w:t>ammenhang der Worte beachtete: ‚</w:t>
      </w:r>
      <w:r w:rsidRPr="00BC2F0C">
        <w:rPr>
          <w:rFonts w:ascii="Times New Roman" w:hAnsi="Times New Roman" w:cs="Times New Roman"/>
          <w:i/>
          <w:color w:val="000000"/>
          <w:sz w:val="24"/>
          <w:szCs w:val="24"/>
        </w:rPr>
        <w:t>Die Gerechtigkeit Gottes wird in ihm (im Evangelium) offenbart, wie geschrieben steht: Der</w:t>
      </w:r>
      <w:r>
        <w:rPr>
          <w:rFonts w:ascii="Times New Roman" w:hAnsi="Times New Roman" w:cs="Times New Roman"/>
          <w:i/>
          <w:color w:val="000000"/>
          <w:sz w:val="24"/>
          <w:szCs w:val="24"/>
        </w:rPr>
        <w:t xml:space="preserve"> Gerechte lebt aus dem Glauben.‘</w:t>
      </w:r>
      <w:r w:rsidRPr="00BC2F0C">
        <w:rPr>
          <w:rFonts w:ascii="Times New Roman" w:hAnsi="Times New Roman" w:cs="Times New Roman"/>
          <w:i/>
          <w:color w:val="000000"/>
          <w:sz w:val="24"/>
          <w:szCs w:val="24"/>
        </w:rPr>
        <w:t xml:space="preserve"> Da fing ich an, die Gerechtigkeit Gottes als eine solche zu verstehen, durch welche der Gerechte als durch Gottes Gabe lebt, nämlich aus dem Glauben. Ich fing an zu begreifen, daß dies der Sinn sei: durch das Evangelium wird die Gerechtigkeit Gottes offenbart, nämlich die passive, durch welche uns der barmherzige Gott durch den Glauben rechtf</w:t>
      </w:r>
      <w:r>
        <w:rPr>
          <w:rFonts w:ascii="Times New Roman" w:hAnsi="Times New Roman" w:cs="Times New Roman"/>
          <w:i/>
          <w:color w:val="000000"/>
          <w:sz w:val="24"/>
          <w:szCs w:val="24"/>
        </w:rPr>
        <w:t>ertigt, wie geschrieben steht: ‚</w:t>
      </w:r>
      <w:r w:rsidRPr="00BC2F0C">
        <w:rPr>
          <w:rFonts w:ascii="Times New Roman" w:hAnsi="Times New Roman" w:cs="Times New Roman"/>
          <w:i/>
          <w:color w:val="000000"/>
          <w:sz w:val="24"/>
          <w:szCs w:val="24"/>
        </w:rPr>
        <w:t>Der</w:t>
      </w:r>
      <w:r>
        <w:rPr>
          <w:rFonts w:ascii="Times New Roman" w:hAnsi="Times New Roman" w:cs="Times New Roman"/>
          <w:i/>
          <w:color w:val="000000"/>
          <w:sz w:val="24"/>
          <w:szCs w:val="24"/>
        </w:rPr>
        <w:t xml:space="preserve"> Gerechte lebt aus dem Glauben.‘</w:t>
      </w:r>
      <w:r w:rsidRPr="00BC2F0C">
        <w:rPr>
          <w:rFonts w:ascii="Times New Roman" w:hAnsi="Times New Roman" w:cs="Times New Roman"/>
          <w:i/>
          <w:color w:val="000000"/>
          <w:sz w:val="24"/>
          <w:szCs w:val="24"/>
        </w:rPr>
        <w:t xml:space="preserve"> Da fühlte ich mich wie ganz und gar neu geboren, und durch offene Tore trat ich in das Paradies selbst ein. Da zeigte mir die ganze Schrift ein völlig anderes Gesicht. Ich ging die Schrift durch, soweit ich sie im Gedächtnis hatte, und fand auch bei ande</w:t>
      </w:r>
      <w:r>
        <w:rPr>
          <w:rFonts w:ascii="Times New Roman" w:hAnsi="Times New Roman" w:cs="Times New Roman"/>
          <w:i/>
          <w:color w:val="000000"/>
          <w:sz w:val="24"/>
          <w:szCs w:val="24"/>
        </w:rPr>
        <w:t>ren Worten das gleiche, z. B.: ‚Werk Gottes‘</w:t>
      </w:r>
      <w:r w:rsidRPr="00BC2F0C">
        <w:rPr>
          <w:rFonts w:ascii="Times New Roman" w:hAnsi="Times New Roman" w:cs="Times New Roman"/>
          <w:i/>
          <w:color w:val="000000"/>
          <w:sz w:val="24"/>
          <w:szCs w:val="24"/>
        </w:rPr>
        <w:t xml:space="preserve"> bedeutet das We</w:t>
      </w:r>
      <w:r>
        <w:rPr>
          <w:rFonts w:ascii="Times New Roman" w:hAnsi="Times New Roman" w:cs="Times New Roman"/>
          <w:i/>
          <w:color w:val="000000"/>
          <w:sz w:val="24"/>
          <w:szCs w:val="24"/>
        </w:rPr>
        <w:t>rk, welches Gott in uns wirkt; ‚Kraft Gottes‘</w:t>
      </w:r>
      <w:r w:rsidRPr="00BC2F0C">
        <w:rPr>
          <w:rFonts w:ascii="Times New Roman" w:hAnsi="Times New Roman" w:cs="Times New Roman"/>
          <w:i/>
          <w:color w:val="000000"/>
          <w:sz w:val="24"/>
          <w:szCs w:val="24"/>
        </w:rPr>
        <w:t xml:space="preserve"> - durch welche er uns kräft</w:t>
      </w:r>
      <w:r>
        <w:rPr>
          <w:rFonts w:ascii="Times New Roman" w:hAnsi="Times New Roman" w:cs="Times New Roman"/>
          <w:i/>
          <w:color w:val="000000"/>
          <w:sz w:val="24"/>
          <w:szCs w:val="24"/>
        </w:rPr>
        <w:t>ig macht; ‚Weisheit Gottes‘</w:t>
      </w:r>
      <w:r w:rsidRPr="00BC2F0C">
        <w:rPr>
          <w:rFonts w:ascii="Times New Roman" w:hAnsi="Times New Roman" w:cs="Times New Roman"/>
          <w:i/>
          <w:color w:val="000000"/>
          <w:sz w:val="24"/>
          <w:szCs w:val="24"/>
        </w:rPr>
        <w:t xml:space="preserve"> - durch welche er uns wei</w:t>
      </w:r>
      <w:r>
        <w:rPr>
          <w:rFonts w:ascii="Times New Roman" w:hAnsi="Times New Roman" w:cs="Times New Roman"/>
          <w:i/>
          <w:color w:val="000000"/>
          <w:sz w:val="24"/>
          <w:szCs w:val="24"/>
        </w:rPr>
        <w:t>se macht. Das gleiche gilt für ‚Stärke Gottes‘, ‚Heil Gottes‘, ‚Ehre Gottes‘. Mit so großem Hass, wie ich zuvor das Wort ‚Gerechtigkeit Gottes‘ gehass</w:t>
      </w:r>
      <w:r w:rsidRPr="00BC2F0C">
        <w:rPr>
          <w:rFonts w:ascii="Times New Roman" w:hAnsi="Times New Roman" w:cs="Times New Roman"/>
          <w:i/>
          <w:color w:val="000000"/>
          <w:sz w:val="24"/>
          <w:szCs w:val="24"/>
        </w:rPr>
        <w:t>t hatte, mit so großer Liebe hielt ich jetzt dies Wort als das allerliebste hoch. So ist mir diese Stelle des Paulus in der Tat die Pfor</w:t>
      </w:r>
      <w:r>
        <w:rPr>
          <w:rFonts w:ascii="Times New Roman" w:hAnsi="Times New Roman" w:cs="Times New Roman"/>
          <w:i/>
          <w:color w:val="000000"/>
          <w:sz w:val="24"/>
          <w:szCs w:val="24"/>
        </w:rPr>
        <w:t>te des Paradieses gewesen.“</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 xml:space="preserve">Luther erkannte seinen grundlegenden theologischen Sehfehler. Bisher hat er Gott so gesehen: Wenn der Mensch nicht entsprechende Leistungen erbringt, dann schickt Gott ihn in die Hölle (vgl. das Gleichnis vom großen Weltgericht in Mt 25). Jetzt aber erkannte er: Nicht die eigene Gerechtigkeit zählt, sondern das, was Gott dem Menschen </w:t>
      </w:r>
      <w:r w:rsidRPr="00BC2F0C">
        <w:rPr>
          <w:rFonts w:ascii="Times New Roman" w:hAnsi="Times New Roman" w:cs="Times New Roman"/>
          <w:i/>
          <w:color w:val="000000"/>
          <w:sz w:val="24"/>
          <w:szCs w:val="24"/>
        </w:rPr>
        <w:t>schenkt</w:t>
      </w:r>
      <w:r w:rsidRPr="00BC2F0C">
        <w:rPr>
          <w:rFonts w:ascii="Times New Roman" w:hAnsi="Times New Roman" w:cs="Times New Roman"/>
          <w:color w:val="000000"/>
          <w:sz w:val="24"/>
          <w:szCs w:val="24"/>
        </w:rPr>
        <w:t xml:space="preserve">. Der Mensch lebt davon, was er sich schenken lässt, ja, der Mensch ist das, was er sich auch nur schenken lassen kann. Diese Einsicht bedeutete für Luther ein tief befreites Aufatmen. „Ich werde geliebt!“ Gottes Liebe verwandelt mich. Gott sieht mich freundlich an – um Christi willen. </w:t>
      </w: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i/>
          <w:color w:val="000000"/>
          <w:sz w:val="24"/>
          <w:szCs w:val="24"/>
        </w:rPr>
        <w:lastRenderedPageBreak/>
        <w:t>Die Liebe Gottes findet das, was ihm liebenswert ist</w:t>
      </w:r>
      <w:r>
        <w:rPr>
          <w:rFonts w:ascii="Times New Roman" w:hAnsi="Times New Roman" w:cs="Times New Roman"/>
          <w:i/>
          <w:color w:val="000000"/>
          <w:sz w:val="24"/>
          <w:szCs w:val="24"/>
        </w:rPr>
        <w:t xml:space="preserve">, nicht vor, sondern schafft es </w:t>
      </w:r>
      <w:r w:rsidRPr="005A7777">
        <w:rPr>
          <w:rFonts w:ascii="Times New Roman" w:hAnsi="Times New Roman" w:cs="Times New Roman"/>
          <w:color w:val="000000"/>
          <w:sz w:val="24"/>
          <w:szCs w:val="24"/>
        </w:rPr>
        <w:t>(These 28)</w:t>
      </w:r>
      <w:r>
        <w:rPr>
          <w:rFonts w:ascii="Times New Roman" w:hAnsi="Times New Roman" w:cs="Times New Roman"/>
          <w:color w:val="000000"/>
          <w:sz w:val="24"/>
          <w:szCs w:val="24"/>
        </w:rPr>
        <w:t xml:space="preserve">. </w:t>
      </w:r>
      <w:r w:rsidRPr="00BC2F0C">
        <w:rPr>
          <w:rFonts w:ascii="Times New Roman" w:hAnsi="Times New Roman" w:cs="Times New Roman"/>
          <w:color w:val="000000"/>
          <w:sz w:val="24"/>
          <w:szCs w:val="24"/>
        </w:rPr>
        <w:t>Luther hat damit eine der großartigsten theologischen Entdeckungen aller Zeiten festhalten und für alle Menschen wieder neu ergreifen und vertiefen wollen. Diese Entdeckung, man könnte sie auch „Offenbarung“ nennen, die Martin Luther zu Beginn des 16. Jahrhunderts zu</w:t>
      </w:r>
      <w:r>
        <w:rPr>
          <w:rFonts w:ascii="Times New Roman" w:hAnsi="Times New Roman" w:cs="Times New Roman"/>
          <w:color w:val="000000"/>
          <w:sz w:val="24"/>
          <w:szCs w:val="24"/>
        </w:rPr>
        <w:t xml:space="preserve"> T</w:t>
      </w:r>
      <w:r w:rsidRPr="00BC2F0C">
        <w:rPr>
          <w:rFonts w:ascii="Times New Roman" w:hAnsi="Times New Roman" w:cs="Times New Roman"/>
          <w:color w:val="000000"/>
          <w:sz w:val="24"/>
          <w:szCs w:val="24"/>
        </w:rPr>
        <w:t>eil</w:t>
      </w:r>
      <w:r>
        <w:rPr>
          <w:rFonts w:ascii="Times New Roman" w:hAnsi="Times New Roman" w:cs="Times New Roman"/>
          <w:color w:val="000000"/>
          <w:sz w:val="24"/>
          <w:szCs w:val="24"/>
        </w:rPr>
        <w:t xml:space="preserve"> </w:t>
      </w:r>
      <w:r w:rsidRPr="00BC2F0C">
        <w:rPr>
          <w:rFonts w:ascii="Times New Roman" w:hAnsi="Times New Roman" w:cs="Times New Roman"/>
          <w:color w:val="000000"/>
          <w:sz w:val="24"/>
          <w:szCs w:val="24"/>
        </w:rPr>
        <w:t>wurde, ist die Entdeckung – oder</w:t>
      </w:r>
      <w:r>
        <w:rPr>
          <w:rFonts w:ascii="Times New Roman" w:hAnsi="Times New Roman" w:cs="Times New Roman"/>
          <w:color w:val="000000"/>
          <w:sz w:val="24"/>
          <w:szCs w:val="24"/>
        </w:rPr>
        <w:t>:</w:t>
      </w:r>
      <w:r w:rsidRPr="00BC2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die Wiederentdeckung</w:t>
      </w:r>
      <w:r w:rsidRPr="00BC2F0C">
        <w:rPr>
          <w:rFonts w:ascii="Times New Roman" w:hAnsi="Times New Roman" w:cs="Times New Roman"/>
          <w:color w:val="000000"/>
          <w:sz w:val="24"/>
          <w:szCs w:val="24"/>
        </w:rPr>
        <w:t xml:space="preserve"> – der „Rechtfertigung allein aus Glauben“, nicht aus Werken des Gesetzes. Luther fasst hier Gedanken neu, die zuvor schon in der Bibel Alten und Neuen Testaments gedacht waren, v.a. vom Apostel Paulus, die aber verschüttet waren und immer wieder bedroht sind, verschüttet zu werden.</w:t>
      </w:r>
    </w:p>
    <w:p w:rsidR="009F2BB5" w:rsidRPr="00BC2F0C" w:rsidRDefault="009F2BB5" w:rsidP="009F2BB5">
      <w:pPr>
        <w:tabs>
          <w:tab w:val="left" w:pos="284"/>
        </w:tabs>
        <w:spacing w:after="0" w:line="276" w:lineRule="auto"/>
        <w:ind w:left="284"/>
        <w:jc w:val="both"/>
        <w:rPr>
          <w:rFonts w:ascii="Times New Roman" w:hAnsi="Times New Roman" w:cs="Times New Roman"/>
          <w:i/>
          <w:color w:val="000000"/>
          <w:sz w:val="24"/>
          <w:szCs w:val="24"/>
        </w:rPr>
      </w:pPr>
      <w:r w:rsidRPr="00BC2F0C">
        <w:rPr>
          <w:rFonts w:ascii="Times New Roman" w:hAnsi="Times New Roman" w:cs="Times New Roman"/>
          <w:i/>
          <w:color w:val="000000"/>
          <w:sz w:val="24"/>
          <w:szCs w:val="24"/>
        </w:rPr>
        <w:t>26. Das Gesetz sagt „Tu dies“, und es wird nie getan; die Gnade sagt „Glaube an den“, und schon ist alles getan.</w:t>
      </w:r>
    </w:p>
    <w:p w:rsidR="009F2BB5" w:rsidRPr="00BC2F0C" w:rsidRDefault="009F2BB5" w:rsidP="009F2BB5">
      <w:pPr>
        <w:tabs>
          <w:tab w:val="left" w:pos="284"/>
        </w:tabs>
        <w:spacing w:after="0" w:line="276" w:lineRule="auto"/>
        <w:ind w:left="284"/>
        <w:jc w:val="both"/>
        <w:rPr>
          <w:rFonts w:ascii="Times New Roman" w:hAnsi="Times New Roman" w:cs="Times New Roman"/>
          <w:i/>
          <w:color w:val="000000"/>
          <w:sz w:val="24"/>
          <w:szCs w:val="24"/>
        </w:rPr>
      </w:pPr>
      <w:r w:rsidRPr="00BC2F0C">
        <w:rPr>
          <w:rFonts w:ascii="Times New Roman" w:hAnsi="Times New Roman" w:cs="Times New Roman"/>
          <w:i/>
          <w:color w:val="000000"/>
          <w:sz w:val="24"/>
          <w:szCs w:val="24"/>
        </w:rPr>
        <w:t>27. Zu Recht könnte man sagen, das Werk Christi sei das wirkende, unser Werk das gewirkte Werk, und das gewirkte Werk gefalle Gott um des Werkes Christi willen.</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 xml:space="preserve">Schluss mit der Angst, Schluss mit dem Gefühl, ein unwürdiger Versager zu sein, Schluss mit den Selbstzweifeln. Allein durch den Glauben wird der Versager zum Sieger! Die Bibel schenkte Luther eine überaus erfolgreiche Therapie. Luther hatte die Macht der Liebe entdeckt. Das wirkt tief. Nie wieder wollte er sich unter den Leistungsdruck des Gesetzes zurückbeugen lassen. Lieber würde er sterben. Damit hat er – wie schon gesagt – die junge Generation der Heidelberger Studierenden begeistert und in ganz Deutschland den Geist der Reformation losgetreten. Deswegen feiern wir </w:t>
      </w:r>
      <w:r>
        <w:rPr>
          <w:rFonts w:ascii="Times New Roman" w:hAnsi="Times New Roman" w:cs="Times New Roman"/>
          <w:color w:val="000000"/>
          <w:sz w:val="24"/>
          <w:szCs w:val="24"/>
        </w:rPr>
        <w:t>das 500jährige</w:t>
      </w:r>
      <w:r w:rsidRPr="00BC2F0C">
        <w:rPr>
          <w:rFonts w:ascii="Times New Roman" w:hAnsi="Times New Roman" w:cs="Times New Roman"/>
          <w:color w:val="000000"/>
          <w:sz w:val="24"/>
          <w:szCs w:val="24"/>
        </w:rPr>
        <w:t xml:space="preserve"> Jubiläum. Gottes Liebe beschenkt den Sünder mit reicher Gnade und befreit ihn aus der Angst. Ich bin von Gott geliebt!</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D929F9" w:rsidRDefault="009F2BB5" w:rsidP="009F2BB5">
      <w:pPr>
        <w:tabs>
          <w:tab w:val="left" w:pos="284"/>
        </w:tabs>
        <w:spacing w:after="0" w:line="276" w:lineRule="auto"/>
        <w:jc w:val="both"/>
        <w:rPr>
          <w:rFonts w:ascii="Times New Roman" w:hAnsi="Times New Roman" w:cs="Times New Roman"/>
          <w:color w:val="000000"/>
          <w:sz w:val="24"/>
          <w:szCs w:val="24"/>
        </w:rPr>
      </w:pPr>
      <w:r w:rsidRPr="00D929F9">
        <w:rPr>
          <w:rFonts w:ascii="Times New Roman" w:hAnsi="Times New Roman" w:cs="Times New Roman"/>
          <w:color w:val="000000"/>
          <w:sz w:val="24"/>
          <w:szCs w:val="24"/>
        </w:rPr>
        <w:t>2. Ist die Luthers Entdeckung der Liebe heute noch aktuell?</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Ich habe öfters gehört, dass Luthers Denken heute so gar nicht mehr dem Zeitgeist entspreche. Kein Mensch frage sich heute mehr: „Wie bekomme ich einen gnädigen Gott?“ Ich kann dieses Distanzgefühl persönlich nicht nachvollziehen. Ich habe in meinem eigenen Leben ganz ähnliche Erfahrungen gemacht wie Luther und auch mein persönliches Turmerlebnis gehabt.</w:t>
      </w:r>
      <w:r>
        <w:rPr>
          <w:rFonts w:ascii="Times New Roman" w:hAnsi="Times New Roman" w:cs="Times New Roman"/>
          <w:color w:val="000000"/>
          <w:sz w:val="24"/>
          <w:szCs w:val="24"/>
        </w:rPr>
        <w:t xml:space="preserve"> </w:t>
      </w:r>
      <w:r w:rsidRPr="00BC2F0C">
        <w:rPr>
          <w:rFonts w:ascii="Times New Roman" w:hAnsi="Times New Roman" w:cs="Times New Roman"/>
          <w:color w:val="000000"/>
          <w:sz w:val="24"/>
          <w:szCs w:val="24"/>
        </w:rPr>
        <w:t>Als Jugendlicher wollte ich ein entschiedener Christ sein. Ich war ein Idealist, ich wollte ein wirklich guter Mensch sein. Aber di</w:t>
      </w:r>
      <w:r>
        <w:rPr>
          <w:rFonts w:ascii="Times New Roman" w:hAnsi="Times New Roman" w:cs="Times New Roman"/>
          <w:color w:val="000000"/>
          <w:sz w:val="24"/>
          <w:szCs w:val="24"/>
        </w:rPr>
        <w:t>e Kirche und das Christentum haben</w:t>
      </w:r>
      <w:r w:rsidRPr="00BC2F0C">
        <w:rPr>
          <w:rFonts w:ascii="Times New Roman" w:hAnsi="Times New Roman" w:cs="Times New Roman"/>
          <w:color w:val="000000"/>
          <w:sz w:val="24"/>
          <w:szCs w:val="24"/>
        </w:rPr>
        <w:t xml:space="preserve"> mir Angst gemacht. Der schlimmste Text war für mi</w:t>
      </w:r>
      <w:r>
        <w:rPr>
          <w:rFonts w:ascii="Times New Roman" w:hAnsi="Times New Roman" w:cs="Times New Roman"/>
          <w:color w:val="000000"/>
          <w:sz w:val="24"/>
          <w:szCs w:val="24"/>
        </w:rPr>
        <w:t>ch 1 Kor 13:</w:t>
      </w:r>
    </w:p>
    <w:p w:rsidR="009F2BB5" w:rsidRPr="00BC2F0C" w:rsidRDefault="009F2BB5" w:rsidP="009F2BB5">
      <w:pPr>
        <w:autoSpaceDE w:val="0"/>
        <w:autoSpaceDN w:val="0"/>
        <w:adjustRightInd w:val="0"/>
        <w:spacing w:after="0" w:line="276" w:lineRule="auto"/>
        <w:ind w:left="708"/>
        <w:jc w:val="both"/>
        <w:rPr>
          <w:rFonts w:ascii="Times New Roman" w:hAnsi="Times New Roman" w:cs="Times New Roman"/>
          <w:i/>
          <w:sz w:val="24"/>
          <w:szCs w:val="24"/>
          <w:lang w:bidi="he-IL"/>
        </w:rPr>
      </w:pPr>
      <w:r w:rsidRPr="00BC2F0C">
        <w:rPr>
          <w:rFonts w:ascii="Times New Roman" w:hAnsi="Times New Roman" w:cs="Times New Roman"/>
          <w:i/>
          <w:sz w:val="24"/>
          <w:szCs w:val="24"/>
          <w:vertAlign w:val="superscript"/>
          <w:lang w:bidi="he-IL"/>
        </w:rPr>
        <w:t>4</w:t>
      </w:r>
      <w:r w:rsidRPr="00BC2F0C">
        <w:rPr>
          <w:rFonts w:ascii="Times New Roman" w:hAnsi="Times New Roman" w:cs="Times New Roman"/>
          <w:i/>
          <w:sz w:val="24"/>
          <w:szCs w:val="24"/>
          <w:lang w:bidi="he-IL"/>
        </w:rPr>
        <w:t xml:space="preserve"> Die Liebe ist langmütig und freundlich; die Liebe eifert nicht; die Liebe treibt nicht Mutwillen; sie blähet sich nicht;</w:t>
      </w:r>
    </w:p>
    <w:p w:rsidR="009F2BB5" w:rsidRPr="00BC2F0C" w:rsidRDefault="009F2BB5" w:rsidP="009F2BB5">
      <w:pPr>
        <w:autoSpaceDE w:val="0"/>
        <w:autoSpaceDN w:val="0"/>
        <w:adjustRightInd w:val="0"/>
        <w:spacing w:after="0" w:line="276" w:lineRule="auto"/>
        <w:ind w:left="708" w:firstLine="48"/>
        <w:jc w:val="both"/>
        <w:rPr>
          <w:rFonts w:ascii="Times New Roman" w:hAnsi="Times New Roman" w:cs="Times New Roman"/>
          <w:i/>
          <w:sz w:val="24"/>
          <w:szCs w:val="24"/>
          <w:lang w:bidi="he-IL"/>
        </w:rPr>
      </w:pPr>
      <w:r w:rsidRPr="00BC2F0C">
        <w:rPr>
          <w:rFonts w:ascii="Times New Roman" w:hAnsi="Times New Roman" w:cs="Times New Roman"/>
          <w:i/>
          <w:sz w:val="24"/>
          <w:szCs w:val="24"/>
          <w:vertAlign w:val="superscript"/>
          <w:lang w:bidi="he-IL"/>
        </w:rPr>
        <w:t>5</w:t>
      </w:r>
      <w:r w:rsidRPr="00BC2F0C">
        <w:rPr>
          <w:rFonts w:ascii="Times New Roman" w:hAnsi="Times New Roman" w:cs="Times New Roman"/>
          <w:i/>
          <w:sz w:val="24"/>
          <w:szCs w:val="24"/>
          <w:lang w:bidi="he-IL"/>
        </w:rPr>
        <w:t xml:space="preserve"> sie stellet sich nicht ungebärdig; sie suchet nicht das Ihre; sie lässet sich nicht erbittern; sie trachtet nicht nach Schaden;</w:t>
      </w:r>
    </w:p>
    <w:p w:rsidR="009F2BB5" w:rsidRPr="00BC2F0C" w:rsidRDefault="009F2BB5" w:rsidP="009F2BB5">
      <w:pPr>
        <w:autoSpaceDE w:val="0"/>
        <w:autoSpaceDN w:val="0"/>
        <w:adjustRightInd w:val="0"/>
        <w:spacing w:after="0" w:line="276" w:lineRule="auto"/>
        <w:ind w:left="708"/>
        <w:jc w:val="both"/>
        <w:rPr>
          <w:rFonts w:ascii="Times New Roman" w:hAnsi="Times New Roman" w:cs="Times New Roman"/>
          <w:i/>
          <w:sz w:val="24"/>
          <w:szCs w:val="24"/>
          <w:lang w:bidi="he-IL"/>
        </w:rPr>
      </w:pPr>
      <w:r w:rsidRPr="00BC2F0C">
        <w:rPr>
          <w:rFonts w:ascii="Times New Roman" w:hAnsi="Times New Roman" w:cs="Times New Roman"/>
          <w:i/>
          <w:sz w:val="24"/>
          <w:szCs w:val="24"/>
          <w:vertAlign w:val="superscript"/>
          <w:lang w:bidi="he-IL"/>
        </w:rPr>
        <w:t>6</w:t>
      </w:r>
      <w:r w:rsidRPr="00BC2F0C">
        <w:rPr>
          <w:rFonts w:ascii="Times New Roman" w:hAnsi="Times New Roman" w:cs="Times New Roman"/>
          <w:i/>
          <w:sz w:val="24"/>
          <w:szCs w:val="24"/>
          <w:lang w:bidi="he-IL"/>
        </w:rPr>
        <w:t xml:space="preserve"> sie freuet sich nicht der Ungerechtigkeit; sie freuet sich aber der Wahrheit;</w:t>
      </w:r>
    </w:p>
    <w:p w:rsidR="009F2BB5" w:rsidRPr="00BC2F0C" w:rsidRDefault="009F2BB5" w:rsidP="009F2BB5">
      <w:pPr>
        <w:autoSpaceDE w:val="0"/>
        <w:autoSpaceDN w:val="0"/>
        <w:adjustRightInd w:val="0"/>
        <w:spacing w:after="0" w:line="276" w:lineRule="auto"/>
        <w:ind w:left="708"/>
        <w:jc w:val="both"/>
        <w:rPr>
          <w:rFonts w:ascii="Times New Roman" w:hAnsi="Times New Roman" w:cs="Times New Roman"/>
          <w:i/>
          <w:sz w:val="24"/>
          <w:szCs w:val="24"/>
          <w:lang w:bidi="he-IL"/>
        </w:rPr>
      </w:pPr>
      <w:r w:rsidRPr="00BC2F0C">
        <w:rPr>
          <w:rFonts w:ascii="Times New Roman" w:hAnsi="Times New Roman" w:cs="Times New Roman"/>
          <w:i/>
          <w:sz w:val="24"/>
          <w:szCs w:val="24"/>
          <w:vertAlign w:val="superscript"/>
          <w:lang w:bidi="he-IL"/>
        </w:rPr>
        <w:t>7</w:t>
      </w:r>
      <w:r w:rsidRPr="00BC2F0C">
        <w:rPr>
          <w:rFonts w:ascii="Times New Roman" w:hAnsi="Times New Roman" w:cs="Times New Roman"/>
          <w:i/>
          <w:sz w:val="24"/>
          <w:szCs w:val="24"/>
          <w:lang w:bidi="he-IL"/>
        </w:rPr>
        <w:t xml:space="preserve"> sie verträget alles, sie glaubet alles, sie hoffet alles, sie duldet alles. </w:t>
      </w:r>
      <w:r w:rsidRPr="005A7777">
        <w:rPr>
          <w:rFonts w:ascii="Times New Roman" w:hAnsi="Times New Roman" w:cs="Times New Roman"/>
          <w:sz w:val="24"/>
          <w:szCs w:val="24"/>
          <w:lang w:bidi="he-IL"/>
        </w:rPr>
        <w:t>(Luther 1545)</w:t>
      </w:r>
    </w:p>
    <w:p w:rsidR="009F2BB5" w:rsidRPr="00BC2F0C" w:rsidRDefault="009F2BB5" w:rsidP="009F2BB5">
      <w:pPr>
        <w:autoSpaceDE w:val="0"/>
        <w:autoSpaceDN w:val="0"/>
        <w:adjustRightInd w:val="0"/>
        <w:spacing w:after="0" w:line="276" w:lineRule="auto"/>
        <w:jc w:val="both"/>
        <w:rPr>
          <w:rFonts w:ascii="Times New Roman" w:hAnsi="Times New Roman" w:cs="Times New Roman"/>
          <w:sz w:val="24"/>
          <w:szCs w:val="24"/>
          <w:lang w:bidi="he-IL"/>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 xml:space="preserve">Was für ein religiöser Leistungsdruck! Ich wollte ja die Liebe so leben, wie Jesus sie vorgelebt hatte, aber </w:t>
      </w:r>
      <w:r w:rsidRPr="00BC2F0C">
        <w:rPr>
          <w:rFonts w:ascii="Times New Roman" w:hAnsi="Times New Roman" w:cs="Times New Roman"/>
          <w:i/>
          <w:color w:val="000000"/>
          <w:sz w:val="24"/>
          <w:szCs w:val="24"/>
        </w:rPr>
        <w:t>alles</w:t>
      </w:r>
      <w:r w:rsidRPr="00BC2F0C">
        <w:rPr>
          <w:rFonts w:ascii="Times New Roman" w:hAnsi="Times New Roman" w:cs="Times New Roman"/>
          <w:color w:val="000000"/>
          <w:sz w:val="24"/>
          <w:szCs w:val="24"/>
        </w:rPr>
        <w:t xml:space="preserve"> ertragen, </w:t>
      </w:r>
      <w:r w:rsidRPr="00BC2F0C">
        <w:rPr>
          <w:rFonts w:ascii="Times New Roman" w:hAnsi="Times New Roman" w:cs="Times New Roman"/>
          <w:i/>
          <w:color w:val="000000"/>
          <w:sz w:val="24"/>
          <w:szCs w:val="24"/>
        </w:rPr>
        <w:t>alles</w:t>
      </w:r>
      <w:r w:rsidRPr="00BC2F0C">
        <w:rPr>
          <w:rFonts w:ascii="Times New Roman" w:hAnsi="Times New Roman" w:cs="Times New Roman"/>
          <w:color w:val="000000"/>
          <w:sz w:val="24"/>
          <w:szCs w:val="24"/>
        </w:rPr>
        <w:t xml:space="preserve"> erdulden, auf </w:t>
      </w:r>
      <w:r w:rsidRPr="00BC2F0C">
        <w:rPr>
          <w:rFonts w:ascii="Times New Roman" w:hAnsi="Times New Roman" w:cs="Times New Roman"/>
          <w:i/>
          <w:color w:val="000000"/>
          <w:sz w:val="24"/>
          <w:szCs w:val="24"/>
        </w:rPr>
        <w:t>alles</w:t>
      </w:r>
      <w:r w:rsidRPr="00BC2F0C">
        <w:rPr>
          <w:rFonts w:ascii="Times New Roman" w:hAnsi="Times New Roman" w:cs="Times New Roman"/>
          <w:color w:val="000000"/>
          <w:sz w:val="24"/>
          <w:szCs w:val="24"/>
        </w:rPr>
        <w:t xml:space="preserve"> verzichten, was Freude macht und nicht das Meine suchen dürfen? Das empfand ich als massive Überforderung. Und dann noch die Erfahrungen der Scheinheiligkeit in der Kirche: Wasser predigen und Wein saufen. Das führte bei mir dazu, dass ich mich abge</w:t>
      </w:r>
      <w:r>
        <w:rPr>
          <w:rFonts w:ascii="Times New Roman" w:hAnsi="Times New Roman" w:cs="Times New Roman"/>
          <w:color w:val="000000"/>
          <w:sz w:val="24"/>
          <w:szCs w:val="24"/>
        </w:rPr>
        <w:t>wandt habe. Ich war als 10–14</w:t>
      </w:r>
      <w:r w:rsidRPr="00BC2F0C">
        <w:rPr>
          <w:rFonts w:ascii="Times New Roman" w:hAnsi="Times New Roman" w:cs="Times New Roman"/>
          <w:color w:val="000000"/>
          <w:sz w:val="24"/>
          <w:szCs w:val="24"/>
        </w:rPr>
        <w:t xml:space="preserve">jähriger ein eifriger Kirchgänger, </w:t>
      </w:r>
      <w:r w:rsidRPr="00BC2F0C">
        <w:rPr>
          <w:rFonts w:ascii="Times New Roman" w:hAnsi="Times New Roman" w:cs="Times New Roman"/>
          <w:color w:val="000000"/>
          <w:sz w:val="24"/>
          <w:szCs w:val="24"/>
        </w:rPr>
        <w:lastRenderedPageBreak/>
        <w:t xml:space="preserve">aber als mein Pfarrer (wirklich oder angeblich?) eine Geliebte hatte, habe ich mich vom Religionsunterricht abgemeldet </w:t>
      </w:r>
      <w:r>
        <w:rPr>
          <w:rFonts w:ascii="Times New Roman" w:hAnsi="Times New Roman" w:cs="Times New Roman"/>
          <w:color w:val="000000"/>
          <w:sz w:val="24"/>
          <w:szCs w:val="24"/>
        </w:rPr>
        <w:t>und keine Kirche mehr betreten. Fünf Jahre lang –</w:t>
      </w:r>
      <w:r w:rsidRPr="00BC2F0C">
        <w:rPr>
          <w:rFonts w:ascii="Times New Roman" w:hAnsi="Times New Roman" w:cs="Times New Roman"/>
          <w:color w:val="000000"/>
          <w:sz w:val="24"/>
          <w:szCs w:val="24"/>
        </w:rPr>
        <w:t xml:space="preserve"> bis zum Tag der Hochzeit meiner Schwester. Da hielt ein Vertretungspfarrer die Traupredigt, nicht </w:t>
      </w:r>
      <w:r>
        <w:rPr>
          <w:rFonts w:ascii="Times New Roman" w:hAnsi="Times New Roman" w:cs="Times New Roman"/>
          <w:color w:val="000000"/>
          <w:sz w:val="24"/>
          <w:szCs w:val="24"/>
        </w:rPr>
        <w:t>ganz überraschend über 1 Kor 13. D</w:t>
      </w:r>
      <w:r w:rsidRPr="00BC2F0C">
        <w:rPr>
          <w:rFonts w:ascii="Times New Roman" w:hAnsi="Times New Roman" w:cs="Times New Roman"/>
          <w:color w:val="000000"/>
          <w:sz w:val="24"/>
          <w:szCs w:val="24"/>
        </w:rPr>
        <w:t xml:space="preserve">er Trauspruch war: „Die Liebe höret niemals auf.“ „Ach Gott“, dachte ich, „jetzt wird dem Brautpaar wieder </w:t>
      </w:r>
      <w:r>
        <w:rPr>
          <w:rFonts w:ascii="Times New Roman" w:hAnsi="Times New Roman" w:cs="Times New Roman"/>
          <w:color w:val="000000"/>
          <w:sz w:val="24"/>
          <w:szCs w:val="24"/>
        </w:rPr>
        <w:t>ein</w:t>
      </w:r>
      <w:r w:rsidRPr="00BC2F0C">
        <w:rPr>
          <w:rFonts w:ascii="Times New Roman" w:hAnsi="Times New Roman" w:cs="Times New Roman"/>
          <w:color w:val="000000"/>
          <w:sz w:val="24"/>
          <w:szCs w:val="24"/>
        </w:rPr>
        <w:t>mal ein ordentlicher Forderungskata</w:t>
      </w:r>
      <w:r>
        <w:rPr>
          <w:rFonts w:ascii="Times New Roman" w:hAnsi="Times New Roman" w:cs="Times New Roman"/>
          <w:color w:val="000000"/>
          <w:sz w:val="24"/>
          <w:szCs w:val="24"/>
        </w:rPr>
        <w:t>log auf</w:t>
      </w:r>
      <w:r w:rsidRPr="00BC2F0C">
        <w:rPr>
          <w:rFonts w:ascii="Times New Roman" w:hAnsi="Times New Roman" w:cs="Times New Roman"/>
          <w:color w:val="000000"/>
          <w:sz w:val="24"/>
          <w:szCs w:val="24"/>
        </w:rPr>
        <w:t>e</w:t>
      </w:r>
      <w:r>
        <w:rPr>
          <w:rFonts w:ascii="Times New Roman" w:hAnsi="Times New Roman" w:cs="Times New Roman"/>
          <w:color w:val="000000"/>
          <w:sz w:val="24"/>
          <w:szCs w:val="24"/>
        </w:rPr>
        <w:t>r</w:t>
      </w:r>
      <w:r w:rsidRPr="00BC2F0C">
        <w:rPr>
          <w:rFonts w:ascii="Times New Roman" w:hAnsi="Times New Roman" w:cs="Times New Roman"/>
          <w:color w:val="000000"/>
          <w:sz w:val="24"/>
          <w:szCs w:val="24"/>
        </w:rPr>
        <w:t xml:space="preserve">legt.“ Doch dieser schon pensionierte Pfarrer drehte den Sinn des Textes völlig um. Er sagte, dass diese Liebe, von der Paulus spricht, kein Mensch leisten kann. Dass eine solche Liebe, die </w:t>
      </w:r>
      <w:r w:rsidRPr="00BC2F0C">
        <w:rPr>
          <w:rFonts w:ascii="Times New Roman" w:hAnsi="Times New Roman" w:cs="Times New Roman"/>
          <w:i/>
          <w:color w:val="000000"/>
          <w:sz w:val="24"/>
          <w:szCs w:val="24"/>
        </w:rPr>
        <w:t>alles</w:t>
      </w:r>
      <w:r w:rsidRPr="00BC2F0C">
        <w:rPr>
          <w:rFonts w:ascii="Times New Roman" w:hAnsi="Times New Roman" w:cs="Times New Roman"/>
          <w:color w:val="000000"/>
          <w:sz w:val="24"/>
          <w:szCs w:val="24"/>
        </w:rPr>
        <w:t xml:space="preserve"> erträgt und sich </w:t>
      </w:r>
      <w:r w:rsidRPr="00BC2F0C">
        <w:rPr>
          <w:rFonts w:ascii="Times New Roman" w:hAnsi="Times New Roman" w:cs="Times New Roman"/>
          <w:i/>
          <w:color w:val="000000"/>
          <w:sz w:val="24"/>
          <w:szCs w:val="24"/>
        </w:rPr>
        <w:t>total</w:t>
      </w:r>
      <w:r w:rsidRPr="00BC2F0C">
        <w:rPr>
          <w:rFonts w:ascii="Times New Roman" w:hAnsi="Times New Roman" w:cs="Times New Roman"/>
          <w:color w:val="000000"/>
          <w:sz w:val="24"/>
          <w:szCs w:val="24"/>
        </w:rPr>
        <w:t xml:space="preserve"> zurücknimmt, menschliche Möglichkeiten weit übersteigt. Das fand ich ehrlich und überzeugend. Dann aber kam es wie ein Hammer: Nicht ich soll solche Liebe leisten, sondern 1 Kor 13 redet von der </w:t>
      </w:r>
      <w:r w:rsidRPr="00BC2F0C">
        <w:rPr>
          <w:rFonts w:ascii="Times New Roman" w:hAnsi="Times New Roman" w:cs="Times New Roman"/>
          <w:i/>
          <w:color w:val="000000"/>
          <w:sz w:val="24"/>
          <w:szCs w:val="24"/>
        </w:rPr>
        <w:t>Liebe Gottes zu mir</w:t>
      </w:r>
      <w:r w:rsidRPr="00BC2F0C">
        <w:rPr>
          <w:rFonts w:ascii="Times New Roman" w:hAnsi="Times New Roman" w:cs="Times New Roman"/>
          <w:color w:val="000000"/>
          <w:sz w:val="24"/>
          <w:szCs w:val="24"/>
        </w:rPr>
        <w:t>. Wenn ich als Mensch noch so viel leistete und alle Weisheit hätte, es wäre mir nichts nutze, wenn ich nicht die Liebe Gottes zu mir haben dürfte. Das Subjekt aller Verben ist Gott, so wie er in Christus sichtbar wurde:</w:t>
      </w:r>
    </w:p>
    <w:p w:rsidR="009F2BB5" w:rsidRPr="00BC2F0C" w:rsidRDefault="009F2BB5" w:rsidP="009F2BB5">
      <w:pPr>
        <w:autoSpaceDE w:val="0"/>
        <w:autoSpaceDN w:val="0"/>
        <w:adjustRightInd w:val="0"/>
        <w:spacing w:after="0" w:line="276" w:lineRule="auto"/>
        <w:ind w:left="708"/>
        <w:jc w:val="both"/>
        <w:rPr>
          <w:rFonts w:ascii="Times New Roman" w:hAnsi="Times New Roman" w:cs="Times New Roman"/>
          <w:i/>
          <w:sz w:val="24"/>
          <w:szCs w:val="24"/>
          <w:lang w:bidi="he-IL"/>
        </w:rPr>
      </w:pPr>
      <w:r w:rsidRPr="00BC2F0C">
        <w:rPr>
          <w:rFonts w:ascii="Times New Roman" w:hAnsi="Times New Roman" w:cs="Times New Roman"/>
          <w:i/>
          <w:sz w:val="24"/>
          <w:szCs w:val="24"/>
          <w:vertAlign w:val="superscript"/>
          <w:lang w:bidi="he-IL"/>
        </w:rPr>
        <w:t>4</w:t>
      </w:r>
      <w:r w:rsidRPr="00BC2F0C">
        <w:rPr>
          <w:rFonts w:ascii="Times New Roman" w:hAnsi="Times New Roman" w:cs="Times New Roman"/>
          <w:i/>
          <w:sz w:val="24"/>
          <w:szCs w:val="24"/>
          <w:lang w:bidi="he-IL"/>
        </w:rPr>
        <w:t xml:space="preserve"> Die Liebe (Gottes) ist langmütig und freundlich, die Liebe (Gottes) eifert nicht, die Liebe (Gottes) treibt nicht Mutwillen, sie bläht sich nicht auf,</w:t>
      </w:r>
    </w:p>
    <w:p w:rsidR="009F2BB5" w:rsidRPr="00BC2F0C" w:rsidRDefault="009F2BB5" w:rsidP="009F2BB5">
      <w:pPr>
        <w:autoSpaceDE w:val="0"/>
        <w:autoSpaceDN w:val="0"/>
        <w:adjustRightInd w:val="0"/>
        <w:spacing w:after="0" w:line="276" w:lineRule="auto"/>
        <w:ind w:left="708"/>
        <w:jc w:val="both"/>
        <w:rPr>
          <w:rFonts w:ascii="Times New Roman" w:hAnsi="Times New Roman" w:cs="Times New Roman"/>
          <w:i/>
          <w:sz w:val="24"/>
          <w:szCs w:val="24"/>
          <w:lang w:bidi="he-IL"/>
        </w:rPr>
      </w:pPr>
      <w:r w:rsidRPr="00BC2F0C">
        <w:rPr>
          <w:rFonts w:ascii="Times New Roman" w:hAnsi="Times New Roman" w:cs="Times New Roman"/>
          <w:i/>
          <w:sz w:val="24"/>
          <w:szCs w:val="24"/>
          <w:vertAlign w:val="superscript"/>
          <w:lang w:bidi="he-IL"/>
        </w:rPr>
        <w:t>5</w:t>
      </w:r>
      <w:r w:rsidRPr="00BC2F0C">
        <w:rPr>
          <w:rFonts w:ascii="Times New Roman" w:hAnsi="Times New Roman" w:cs="Times New Roman"/>
          <w:i/>
          <w:sz w:val="24"/>
          <w:szCs w:val="24"/>
          <w:lang w:bidi="he-IL"/>
        </w:rPr>
        <w:t xml:space="preserve"> sie verhält sich nicht ungehörig, sie sucht nicht das Ihre, sie lässt sich nicht erbittern, sie rechnet das Böse nicht zu,</w:t>
      </w:r>
    </w:p>
    <w:p w:rsidR="009F2BB5" w:rsidRPr="00BC2F0C" w:rsidRDefault="009F2BB5" w:rsidP="009F2BB5">
      <w:pPr>
        <w:autoSpaceDE w:val="0"/>
        <w:autoSpaceDN w:val="0"/>
        <w:adjustRightInd w:val="0"/>
        <w:spacing w:after="0" w:line="276" w:lineRule="auto"/>
        <w:ind w:left="708"/>
        <w:jc w:val="both"/>
        <w:rPr>
          <w:rFonts w:ascii="Times New Roman" w:hAnsi="Times New Roman" w:cs="Times New Roman"/>
          <w:i/>
          <w:sz w:val="24"/>
          <w:szCs w:val="24"/>
          <w:lang w:bidi="he-IL"/>
        </w:rPr>
      </w:pPr>
      <w:r w:rsidRPr="00BC2F0C">
        <w:rPr>
          <w:rFonts w:ascii="Times New Roman" w:hAnsi="Times New Roman" w:cs="Times New Roman"/>
          <w:i/>
          <w:sz w:val="24"/>
          <w:szCs w:val="24"/>
          <w:vertAlign w:val="superscript"/>
          <w:lang w:bidi="he-IL"/>
        </w:rPr>
        <w:t>6</w:t>
      </w:r>
      <w:r w:rsidRPr="00BC2F0C">
        <w:rPr>
          <w:rFonts w:ascii="Times New Roman" w:hAnsi="Times New Roman" w:cs="Times New Roman"/>
          <w:i/>
          <w:sz w:val="24"/>
          <w:szCs w:val="24"/>
          <w:lang w:bidi="he-IL"/>
        </w:rPr>
        <w:t xml:space="preserve"> sie freut sich nicht über die Ungerechtigkeit, sie freut sich aber an der Wahrheit;</w:t>
      </w:r>
    </w:p>
    <w:p w:rsidR="009F2BB5" w:rsidRPr="00BC2F0C" w:rsidRDefault="009F2BB5" w:rsidP="009F2BB5">
      <w:pPr>
        <w:autoSpaceDE w:val="0"/>
        <w:autoSpaceDN w:val="0"/>
        <w:adjustRightInd w:val="0"/>
        <w:spacing w:after="0" w:line="276" w:lineRule="auto"/>
        <w:ind w:left="708"/>
        <w:jc w:val="both"/>
        <w:rPr>
          <w:rFonts w:ascii="Times New Roman" w:hAnsi="Times New Roman" w:cs="Times New Roman"/>
          <w:i/>
          <w:sz w:val="24"/>
          <w:szCs w:val="24"/>
          <w:lang w:bidi="he-IL"/>
        </w:rPr>
      </w:pPr>
      <w:r w:rsidRPr="00BC2F0C">
        <w:rPr>
          <w:rFonts w:ascii="Times New Roman" w:hAnsi="Times New Roman" w:cs="Times New Roman"/>
          <w:i/>
          <w:sz w:val="24"/>
          <w:szCs w:val="24"/>
          <w:vertAlign w:val="superscript"/>
          <w:lang w:bidi="he-IL"/>
        </w:rPr>
        <w:t>7</w:t>
      </w:r>
      <w:r>
        <w:rPr>
          <w:rFonts w:ascii="Times New Roman" w:hAnsi="Times New Roman" w:cs="Times New Roman"/>
          <w:i/>
          <w:sz w:val="24"/>
          <w:szCs w:val="24"/>
          <w:lang w:bidi="he-IL"/>
        </w:rPr>
        <w:t xml:space="preserve"> die Liebe (Gottes) </w:t>
      </w:r>
      <w:r w:rsidRPr="00BC2F0C">
        <w:rPr>
          <w:rFonts w:ascii="Times New Roman" w:hAnsi="Times New Roman" w:cs="Times New Roman"/>
          <w:i/>
          <w:sz w:val="24"/>
          <w:szCs w:val="24"/>
          <w:lang w:bidi="he-IL"/>
        </w:rPr>
        <w:t>erträgt alles, sie glaubt alles, sie hofft alles, sie duldet alles.</w:t>
      </w:r>
    </w:p>
    <w:p w:rsidR="009F2BB5" w:rsidRPr="00BC2F0C" w:rsidRDefault="009F2BB5" w:rsidP="009F2BB5">
      <w:pPr>
        <w:tabs>
          <w:tab w:val="left" w:pos="284"/>
        </w:tabs>
        <w:spacing w:after="0" w:line="276" w:lineRule="auto"/>
        <w:ind w:left="708"/>
        <w:jc w:val="both"/>
        <w:rPr>
          <w:rFonts w:ascii="Times New Roman" w:hAnsi="Times New Roman" w:cs="Times New Roman"/>
          <w:color w:val="000000"/>
          <w:sz w:val="24"/>
          <w:szCs w:val="24"/>
        </w:rPr>
      </w:pPr>
      <w:r w:rsidRPr="00BC2F0C">
        <w:rPr>
          <w:rFonts w:ascii="Times New Roman" w:hAnsi="Times New Roman" w:cs="Times New Roman"/>
          <w:i/>
          <w:sz w:val="24"/>
          <w:szCs w:val="24"/>
          <w:vertAlign w:val="superscript"/>
          <w:lang w:bidi="he-IL"/>
        </w:rPr>
        <w:t>8</w:t>
      </w:r>
      <w:r>
        <w:rPr>
          <w:rFonts w:ascii="Times New Roman" w:hAnsi="Times New Roman" w:cs="Times New Roman"/>
          <w:i/>
          <w:sz w:val="24"/>
          <w:szCs w:val="24"/>
          <w:lang w:bidi="he-IL"/>
        </w:rPr>
        <w:t xml:space="preserve"> Die Liebe hört niemals auf.</w:t>
      </w:r>
      <w:r w:rsidRPr="00BC2F0C">
        <w:rPr>
          <w:rFonts w:ascii="Times New Roman" w:hAnsi="Times New Roman" w:cs="Times New Roman"/>
          <w:i/>
          <w:sz w:val="24"/>
          <w:szCs w:val="24"/>
          <w:lang w:bidi="he-IL"/>
        </w:rPr>
        <w:t xml:space="preserve"> </w:t>
      </w:r>
      <w:r>
        <w:rPr>
          <w:rFonts w:ascii="Times New Roman" w:hAnsi="Times New Roman" w:cs="Times New Roman"/>
          <w:sz w:val="24"/>
          <w:szCs w:val="24"/>
          <w:lang w:bidi="he-IL"/>
        </w:rPr>
        <w:t>(1 Kor</w:t>
      </w:r>
      <w:r w:rsidRPr="00BC2F0C">
        <w:rPr>
          <w:rFonts w:ascii="Times New Roman" w:hAnsi="Times New Roman" w:cs="Times New Roman"/>
          <w:sz w:val="24"/>
          <w:szCs w:val="24"/>
          <w:lang w:bidi="he-IL"/>
        </w:rPr>
        <w:t xml:space="preserve"> 13,4-8, Luther 1984)</w:t>
      </w: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Für mich wurde plötzlich aus dem harten und überfordernden „Gesetz des Evangeliums“ die befreiende Erfahrung der unendlichen Liebe Gottes zu mir, ohne Werke des Gesetzes von meiner Seite</w:t>
      </w:r>
      <w:r>
        <w:rPr>
          <w:rFonts w:ascii="Times New Roman" w:hAnsi="Times New Roman" w:cs="Times New Roman"/>
          <w:color w:val="000000"/>
          <w:sz w:val="24"/>
          <w:szCs w:val="24"/>
        </w:rPr>
        <w:t>. Diesen Gedanken zu denken,</w:t>
      </w:r>
      <w:r w:rsidRPr="00BC2F0C">
        <w:rPr>
          <w:rFonts w:ascii="Times New Roman" w:hAnsi="Times New Roman" w:cs="Times New Roman"/>
          <w:color w:val="000000"/>
          <w:sz w:val="24"/>
          <w:szCs w:val="24"/>
        </w:rPr>
        <w:t xml:space="preserve"> hat mich selig gemacht. Ich habe damals auf der Stelle beschlossen: „Ich muss Pfarrer werden. Das will ich verkündigen!“ Ich bin aus diesem Gottesdienst herausgekommen und habe unter dem Gelächter meiner Familie mitgeteilt, dass ich Theologie studieren und Pfarrer sein möchte. Und das Feuer dieser Gedanken brennt noch heute in mir.</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Ich glaube daher auch nicht, dass sowohl die bedrückende Angst als auch die beglückend heilende Befreiung, die Luther erlebte, heute nicht mehr aktuell wären. Sie kommen in verwandelter Sprachgestalt immer wieder neu auf uns zu: Die Panik, unter dem Paulus und auch Luther so gewaltig litten, kommt heute in säkularisierter, verweltlichter Form daher. Ich halte es aber für ein existentielle</w:t>
      </w:r>
      <w:r>
        <w:rPr>
          <w:rFonts w:ascii="Times New Roman" w:hAnsi="Times New Roman" w:cs="Times New Roman"/>
          <w:color w:val="000000"/>
          <w:sz w:val="24"/>
          <w:szCs w:val="24"/>
        </w:rPr>
        <w:t>s</w:t>
      </w:r>
      <w:r w:rsidRPr="00BC2F0C">
        <w:rPr>
          <w:rFonts w:ascii="Times New Roman" w:hAnsi="Times New Roman" w:cs="Times New Roman"/>
          <w:color w:val="000000"/>
          <w:sz w:val="24"/>
          <w:szCs w:val="24"/>
        </w:rPr>
        <w:t xml:space="preserve"> Grundproblem jedes Menschen, nicht nur von Heranwachsenden, sich klar zu machen: Was schenkt mir Selbstbewusstsein? Woher nehme ich mein Selbstwertgefühl, meinen Stolz? Worauf kann ich mich verlassen? Das Zauberwort lautet in der Gegenwart: </w:t>
      </w:r>
      <w:r w:rsidRPr="00BC2F0C">
        <w:rPr>
          <w:rFonts w:ascii="Times New Roman" w:hAnsi="Times New Roman" w:cs="Times New Roman"/>
          <w:i/>
          <w:color w:val="000000"/>
          <w:sz w:val="24"/>
          <w:szCs w:val="24"/>
        </w:rPr>
        <w:t>Leistung</w:t>
      </w:r>
      <w:r w:rsidRPr="00BC2F0C">
        <w:rPr>
          <w:rFonts w:ascii="Times New Roman" w:hAnsi="Times New Roman" w:cs="Times New Roman"/>
          <w:b/>
          <w:color w:val="000000"/>
          <w:sz w:val="24"/>
          <w:szCs w:val="24"/>
        </w:rPr>
        <w:t xml:space="preserve"> –</w:t>
      </w:r>
      <w:r w:rsidRPr="00BC2F0C">
        <w:rPr>
          <w:rFonts w:ascii="Times New Roman" w:hAnsi="Times New Roman" w:cs="Times New Roman"/>
          <w:color w:val="000000"/>
          <w:sz w:val="24"/>
          <w:szCs w:val="24"/>
        </w:rPr>
        <w:t xml:space="preserve"> Leistungen in der Schule, im Beruf, in der Freizeit, in der Familie, in der ehrenamtlichen Tätigkeit, am Aktienmarkt. Dass ich wer bin, das kann ich an den Ehrungen und Anstecknadeln able</w:t>
      </w:r>
      <w:r>
        <w:rPr>
          <w:rFonts w:ascii="Times New Roman" w:hAnsi="Times New Roman" w:cs="Times New Roman"/>
          <w:color w:val="000000"/>
          <w:sz w:val="24"/>
          <w:szCs w:val="24"/>
        </w:rPr>
        <w:t xml:space="preserve">sen, die ich verliehen bekomme – </w:t>
      </w:r>
      <w:r w:rsidRPr="00BC2F0C">
        <w:rPr>
          <w:rFonts w:ascii="Times New Roman" w:hAnsi="Times New Roman" w:cs="Times New Roman"/>
          <w:color w:val="000000"/>
          <w:sz w:val="24"/>
          <w:szCs w:val="24"/>
        </w:rPr>
        <w:t>und am Kontostand. Die gesellschaftliche Anerkennung lässt mir das Rückgrat gerade und das Kreuz breit werden. A</w:t>
      </w:r>
      <w:r>
        <w:rPr>
          <w:rFonts w:ascii="Times New Roman" w:hAnsi="Times New Roman" w:cs="Times New Roman"/>
          <w:color w:val="000000"/>
          <w:sz w:val="24"/>
          <w:szCs w:val="24"/>
        </w:rPr>
        <w:t>ber was ist das für ein Druck!</w:t>
      </w:r>
      <w:r w:rsidRPr="00BC2F0C">
        <w:rPr>
          <w:rFonts w:ascii="Times New Roman" w:hAnsi="Times New Roman" w:cs="Times New Roman"/>
          <w:color w:val="000000"/>
          <w:sz w:val="24"/>
          <w:szCs w:val="24"/>
        </w:rPr>
        <w:t xml:space="preserve"> Du sollst, du musst! Und wenn du nicht funktionierst, wie du sollst, dann bist du nichts.</w:t>
      </w: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 xml:space="preserve">In diesem großen Kampf um Selbstbewusstsein und Anerkennung durch die Anderen gibt es viele Verlierer. Die Depressiven, die Menschen, die von Minderwertigkeitsgefühlen geplagt werden, die Schlaflosen, die ängstlich in der Nacht schon durchleiden, was am nächsten Tag </w:t>
      </w:r>
      <w:r w:rsidRPr="00BC2F0C">
        <w:rPr>
          <w:rFonts w:ascii="Times New Roman" w:hAnsi="Times New Roman" w:cs="Times New Roman"/>
          <w:color w:val="000000"/>
          <w:sz w:val="24"/>
          <w:szCs w:val="24"/>
        </w:rPr>
        <w:lastRenderedPageBreak/>
        <w:t>tatsächlich auf sie loskommt. Die Kinder, die sich von ihren Müttern oder Vätern nicht gelieb</w:t>
      </w:r>
      <w:r>
        <w:rPr>
          <w:rFonts w:ascii="Times New Roman" w:hAnsi="Times New Roman" w:cs="Times New Roman"/>
          <w:color w:val="000000"/>
          <w:sz w:val="24"/>
          <w:szCs w:val="24"/>
        </w:rPr>
        <w:t>t fühlen. Ein ungeheurer Druck.</w:t>
      </w: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 xml:space="preserve">Gott sei Dank hat Luther entdeckt: </w:t>
      </w:r>
      <w:r w:rsidRPr="00BC2F0C">
        <w:rPr>
          <w:rFonts w:ascii="Times New Roman" w:hAnsi="Times New Roman" w:cs="Times New Roman"/>
          <w:i/>
          <w:color w:val="000000"/>
          <w:sz w:val="24"/>
          <w:szCs w:val="24"/>
        </w:rPr>
        <w:t>Das Gesetz sagt „Tu dies“, und es wird nie getan; die Gnade sagt „Glaube an den“, und schon ist alles getan. … Die Liebe Gottes findet das, was ihm liebenswert ist, nicht vor, sondern schafft es.</w:t>
      </w:r>
      <w:r>
        <w:rPr>
          <w:rFonts w:ascii="Times New Roman" w:hAnsi="Times New Roman" w:cs="Times New Roman"/>
          <w:i/>
          <w:color w:val="000000"/>
          <w:sz w:val="24"/>
          <w:szCs w:val="24"/>
        </w:rPr>
        <w:t xml:space="preserve"> </w:t>
      </w:r>
      <w:r w:rsidRPr="00BC2F0C">
        <w:rPr>
          <w:rFonts w:ascii="Times New Roman" w:hAnsi="Times New Roman" w:cs="Times New Roman"/>
          <w:color w:val="000000"/>
          <w:sz w:val="24"/>
          <w:szCs w:val="24"/>
        </w:rPr>
        <w:t>M</w:t>
      </w:r>
      <w:r>
        <w:rPr>
          <w:rFonts w:ascii="Times New Roman" w:hAnsi="Times New Roman" w:cs="Times New Roman"/>
          <w:color w:val="000000"/>
          <w:sz w:val="24"/>
          <w:szCs w:val="24"/>
        </w:rPr>
        <w:t>ein Selbstbewusstsein und mein</w:t>
      </w:r>
      <w:r w:rsidRPr="00BC2F0C">
        <w:rPr>
          <w:rFonts w:ascii="Times New Roman" w:hAnsi="Times New Roman" w:cs="Times New Roman"/>
          <w:color w:val="000000"/>
          <w:sz w:val="24"/>
          <w:szCs w:val="24"/>
        </w:rPr>
        <w:t xml:space="preserve"> Stolz, mein „</w:t>
      </w:r>
      <w:r>
        <w:rPr>
          <w:rFonts w:ascii="Times New Roman" w:hAnsi="Times New Roman" w:cs="Times New Roman"/>
          <w:color w:val="000000"/>
          <w:sz w:val="24"/>
          <w:szCs w:val="24"/>
        </w:rPr>
        <w:t>Ruhm“ gründen</w:t>
      </w:r>
      <w:r w:rsidRPr="00BC2F0C">
        <w:rPr>
          <w:rFonts w:ascii="Times New Roman" w:hAnsi="Times New Roman" w:cs="Times New Roman"/>
          <w:color w:val="000000"/>
          <w:sz w:val="24"/>
          <w:szCs w:val="24"/>
        </w:rPr>
        <w:t xml:space="preserve"> nicht in meinem eigenen Tun und Leisten, sondern in dem, was Gott in Jesus Christus für mich getan hat! Christus ist für mich eingetreten – das ist das entscheidende Geheimnis des Glaubens. Er hat alle Leistungen vollbracht, die für mich zählen. Da fallen ganze Zentnerlasten von meiner Seele. Ich kann stolz sein auf mich, weil Gott mich liebt. Ich habe Selbstbewusstsein, weil Jesus Christus für mich ans Kreuz gegangen ist. Ich kann befreit aufatmen. Das Evangelium stellt mich auf einen sicheren Grund, Gott ist eine feste Burg, an der die Angriffe von Zweifel und Depression, von Minderwertigkeitsgefühlen und überheblichem, selbstüberschätzendem, lügnerischem Stolz abprallen. </w:t>
      </w:r>
      <w:r>
        <w:rPr>
          <w:rFonts w:ascii="Times New Roman" w:hAnsi="Times New Roman" w:cs="Times New Roman"/>
          <w:color w:val="000000"/>
          <w:sz w:val="24"/>
          <w:szCs w:val="24"/>
        </w:rPr>
        <w:t>Sie haben k</w:t>
      </w:r>
      <w:r w:rsidRPr="00BC2F0C">
        <w:rPr>
          <w:rFonts w:ascii="Times New Roman" w:hAnsi="Times New Roman" w:cs="Times New Roman"/>
          <w:color w:val="000000"/>
          <w:sz w:val="24"/>
          <w:szCs w:val="24"/>
        </w:rPr>
        <w:t>eine Chance mehr.</w:t>
      </w:r>
    </w:p>
    <w:p w:rsidR="009F2BB5" w:rsidRDefault="009F2BB5" w:rsidP="009F2BB5">
      <w:pPr>
        <w:tabs>
          <w:tab w:val="left" w:pos="284"/>
        </w:tabs>
        <w:spacing w:after="0" w:line="276" w:lineRule="auto"/>
        <w:jc w:val="both"/>
        <w:rPr>
          <w:rFonts w:ascii="Times New Roman" w:hAnsi="Times New Roman" w:cs="Times New Roman"/>
          <w:b/>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b/>
          <w:color w:val="000000"/>
          <w:sz w:val="24"/>
          <w:szCs w:val="24"/>
        </w:rPr>
      </w:pPr>
    </w:p>
    <w:p w:rsidR="009F2BB5" w:rsidRPr="00C871DD" w:rsidRDefault="009F2BB5" w:rsidP="009F2BB5">
      <w:pPr>
        <w:tabs>
          <w:tab w:val="left" w:pos="284"/>
        </w:tabs>
        <w:spacing w:after="0" w:line="276" w:lineRule="auto"/>
        <w:jc w:val="both"/>
        <w:rPr>
          <w:rFonts w:ascii="Times New Roman" w:hAnsi="Times New Roman" w:cs="Times New Roman"/>
          <w:color w:val="000000"/>
          <w:sz w:val="24"/>
          <w:szCs w:val="24"/>
        </w:rPr>
      </w:pPr>
      <w:r w:rsidRPr="00C871DD">
        <w:rPr>
          <w:rFonts w:ascii="Times New Roman" w:hAnsi="Times New Roman" w:cs="Times New Roman"/>
          <w:color w:val="000000"/>
          <w:sz w:val="24"/>
          <w:szCs w:val="24"/>
        </w:rPr>
        <w:t>3. Die Schattenseiten der Entdeckung der Liebe</w:t>
      </w:r>
    </w:p>
    <w:p w:rsidR="009F2BB5" w:rsidRDefault="009F2BB5" w:rsidP="009F2BB5">
      <w:pPr>
        <w:tabs>
          <w:tab w:val="left" w:pos="284"/>
        </w:tabs>
        <w:spacing w:after="0" w:line="276" w:lineRule="auto"/>
        <w:jc w:val="both"/>
        <w:rPr>
          <w:rFonts w:ascii="Times New Roman" w:hAnsi="Times New Roman" w:cs="Times New Roman"/>
          <w:color w:val="000000"/>
          <w:sz w:val="24"/>
          <w:szCs w:val="24"/>
        </w:rPr>
      </w:pP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 xml:space="preserve">So sehr ich persönlich die reformatorische Entdeckung nachvollziehen kann, so sehr sie mir auch heute grundlegend wichtig und aktuell erscheint, ich sehe im Abstand von Jahrhunderten auch gewisse Schattenseiten. Luther hatte nämlich große Angst, dass der religiöse Leistungsdruck wiederkommen und ihn erneut in rastlose Panik treiben könnte. Daher hat er mit großer Leidenschaft, ja mit Hass die „Werkgerechtigkeit“ bekämpft. Diejenigen, die den Menschen wieder in die Sklaverei zurücktreiben wollen und die befreiende Gnade unterdrücken wollen, verdichteten sich in Luthers Denken in zwei Gruppen: in die katholische Kirche und in das Judentum. Luther wird regelrecht grob und ausfällig, wenn er von dem „Antichrist in Rom“ oder von der „Synagoge des Teufels“ spricht. Das kennt man ja häufig, dass man das, was man als Übel erkannt hat, dann mit aller Schärfe verfolgt (man denke z.B. an </w:t>
      </w:r>
      <w:r>
        <w:rPr>
          <w:rFonts w:ascii="Times New Roman" w:hAnsi="Times New Roman" w:cs="Times New Roman"/>
          <w:color w:val="000000"/>
          <w:sz w:val="24"/>
          <w:szCs w:val="24"/>
        </w:rPr>
        <w:t>‚</w:t>
      </w:r>
      <w:r w:rsidRPr="00BC2F0C">
        <w:rPr>
          <w:rFonts w:ascii="Times New Roman" w:hAnsi="Times New Roman" w:cs="Times New Roman"/>
          <w:color w:val="000000"/>
          <w:sz w:val="24"/>
          <w:szCs w:val="24"/>
        </w:rPr>
        <w:t>militante</w:t>
      </w:r>
      <w:r>
        <w:rPr>
          <w:rFonts w:ascii="Times New Roman" w:hAnsi="Times New Roman" w:cs="Times New Roman"/>
          <w:color w:val="000000"/>
          <w:sz w:val="24"/>
          <w:szCs w:val="24"/>
        </w:rPr>
        <w:t>‘</w:t>
      </w:r>
      <w:r w:rsidRPr="00BC2F0C">
        <w:rPr>
          <w:rFonts w:ascii="Times New Roman" w:hAnsi="Times New Roman" w:cs="Times New Roman"/>
          <w:color w:val="000000"/>
          <w:sz w:val="24"/>
          <w:szCs w:val="24"/>
        </w:rPr>
        <w:t xml:space="preserve"> Nichtraucher, Antialkoholiker oder Veganer). Aber es ist mir sehr die Frage, ob Luther hier klar gesehen hat. Das Pochen auf den Werken, die rigiden Anforderungen an eine entschiedene Nachfolge und das Drohen mit ewigem Feu</w:t>
      </w:r>
      <w:r>
        <w:rPr>
          <w:rFonts w:ascii="Times New Roman" w:hAnsi="Times New Roman" w:cs="Times New Roman"/>
          <w:color w:val="000000"/>
          <w:sz w:val="24"/>
          <w:szCs w:val="24"/>
        </w:rPr>
        <w:t>er, das ist keineswegs und mitn</w:t>
      </w:r>
      <w:r w:rsidRPr="00BC2F0C">
        <w:rPr>
          <w:rFonts w:ascii="Times New Roman" w:hAnsi="Times New Roman" w:cs="Times New Roman"/>
          <w:color w:val="000000"/>
          <w:sz w:val="24"/>
          <w:szCs w:val="24"/>
        </w:rPr>
        <w:t xml:space="preserve">ichten typisch katholisch oder gar typisch jüdisch. So großartig und befreiend und heilsam die Entdeckung der Liebe war, die nicht die Werke nachrechnet, sondern </w:t>
      </w:r>
      <w:r>
        <w:rPr>
          <w:rFonts w:ascii="Times New Roman" w:hAnsi="Times New Roman" w:cs="Times New Roman"/>
          <w:color w:val="000000"/>
          <w:sz w:val="24"/>
          <w:szCs w:val="24"/>
        </w:rPr>
        <w:t xml:space="preserve">die </w:t>
      </w:r>
      <w:r w:rsidRPr="00BC2F0C">
        <w:rPr>
          <w:rFonts w:ascii="Times New Roman" w:hAnsi="Times New Roman" w:cs="Times New Roman"/>
          <w:color w:val="000000"/>
          <w:sz w:val="24"/>
          <w:szCs w:val="24"/>
        </w:rPr>
        <w:t xml:space="preserve">geschenkt wird, so problematische Blüten treibt die angsterfüllte Panik vor einem Rückfall. Luther hat über der Entdeckung des Evangeliums </w:t>
      </w:r>
      <w:r w:rsidRPr="00BC2F0C">
        <w:rPr>
          <w:rFonts w:ascii="Times New Roman" w:hAnsi="Times New Roman" w:cs="Times New Roman"/>
          <w:i/>
          <w:color w:val="000000"/>
          <w:sz w:val="24"/>
          <w:szCs w:val="24"/>
        </w:rPr>
        <w:t>den Sinn für den Wert des Gesetzes verloren.</w:t>
      </w:r>
      <w:r w:rsidRPr="00BC2F0C">
        <w:rPr>
          <w:rFonts w:ascii="Times New Roman" w:hAnsi="Times New Roman" w:cs="Times New Roman"/>
          <w:color w:val="000000"/>
          <w:sz w:val="24"/>
          <w:szCs w:val="24"/>
        </w:rPr>
        <w:t xml:space="preserve"> Dass er die Tora, das Alte Testament, bisweilen sehr scharf abwerten konnte, ist sehr bedauerlich. Ebenso, dass er handlungsorientierte neutestamentliche Texte wie den Jakobusbrief als „stroherne Epistel“, d.h. als dummes Zeug verdammen konnte, oder die Bergpredigt nur als Beweis dafür verstand, dass wir Gottes Willen grundsätzlich gar nicht erfüllen können. Ich habe </w:t>
      </w:r>
      <w:r>
        <w:rPr>
          <w:rFonts w:ascii="Times New Roman" w:hAnsi="Times New Roman" w:cs="Times New Roman"/>
          <w:color w:val="000000"/>
          <w:sz w:val="24"/>
          <w:szCs w:val="24"/>
        </w:rPr>
        <w:t>nie</w:t>
      </w:r>
      <w:r w:rsidRPr="00BC2F0C">
        <w:rPr>
          <w:rFonts w:ascii="Times New Roman" w:hAnsi="Times New Roman" w:cs="Times New Roman"/>
          <w:color w:val="000000"/>
          <w:sz w:val="24"/>
          <w:szCs w:val="24"/>
        </w:rPr>
        <w:t xml:space="preserve"> verstehen können, wie es sein kann, dass Luther zeitgleich den bege</w:t>
      </w:r>
      <w:r>
        <w:rPr>
          <w:rFonts w:ascii="Times New Roman" w:hAnsi="Times New Roman" w:cs="Times New Roman"/>
          <w:color w:val="000000"/>
          <w:sz w:val="24"/>
          <w:szCs w:val="24"/>
        </w:rPr>
        <w:t xml:space="preserve">isterndsten theologischen Text, nämlich </w:t>
      </w:r>
      <w:r w:rsidRPr="00BC2F0C">
        <w:rPr>
          <w:rFonts w:ascii="Times New Roman" w:hAnsi="Times New Roman" w:cs="Times New Roman"/>
          <w:color w:val="000000"/>
          <w:sz w:val="24"/>
          <w:szCs w:val="24"/>
        </w:rPr>
        <w:t>die Vorrede zu seinen late</w:t>
      </w:r>
      <w:r>
        <w:rPr>
          <w:rFonts w:ascii="Times New Roman" w:hAnsi="Times New Roman" w:cs="Times New Roman"/>
          <w:color w:val="000000"/>
          <w:sz w:val="24"/>
          <w:szCs w:val="24"/>
        </w:rPr>
        <w:t>inischen Werken von 1540, schrei</w:t>
      </w:r>
      <w:r w:rsidRPr="00BC2F0C">
        <w:rPr>
          <w:rFonts w:ascii="Times New Roman" w:hAnsi="Times New Roman" w:cs="Times New Roman"/>
          <w:color w:val="000000"/>
          <w:sz w:val="24"/>
          <w:szCs w:val="24"/>
        </w:rPr>
        <w:t xml:space="preserve">ben konnte, und dann die erschreckendste Hetzschrift „Wider die Juden und ihre Lügen“. Was mir meine Kollegen von der Kirchengeschichte als Erklärungen angeboten haben – z.B. dass Luther von den Juden enttäuscht war, weil sie seine Botschaft vom Gnadengeschenk Gottes letztlich doch nicht </w:t>
      </w:r>
      <w:r w:rsidRPr="00BC2F0C">
        <w:rPr>
          <w:rFonts w:ascii="Times New Roman" w:hAnsi="Times New Roman" w:cs="Times New Roman"/>
          <w:color w:val="000000"/>
          <w:sz w:val="24"/>
          <w:szCs w:val="24"/>
        </w:rPr>
        <w:lastRenderedPageBreak/>
        <w:t xml:space="preserve">angenommen hatten, oder dass er in Endzeitstimmung verfiel und vom Gedanken des drohenden Untergangs der Erde besessen war, oder dass er an Gallenkoliken litt, all das hat mich nicht wirklich überzeugt. Dass er zu Krieg und Gewalt gegen Rom, zum Verbrennen ihrer Bücher und sogar zum Totschlagen der Juden aufrufen konnte, das ist erschreckend und eine Schande. Aber </w:t>
      </w:r>
      <w:r w:rsidRPr="000515B9">
        <w:rPr>
          <w:rFonts w:ascii="Times New Roman" w:hAnsi="Times New Roman" w:cs="Times New Roman"/>
          <w:color w:val="000000"/>
          <w:sz w:val="24"/>
          <w:szCs w:val="24"/>
        </w:rPr>
        <w:t>psychodynamisch</w:t>
      </w:r>
      <w:r w:rsidRPr="00BC2F0C">
        <w:rPr>
          <w:rFonts w:ascii="Times New Roman" w:hAnsi="Times New Roman" w:cs="Times New Roman"/>
          <w:color w:val="000000"/>
          <w:sz w:val="24"/>
          <w:szCs w:val="24"/>
        </w:rPr>
        <w:t xml:space="preserve"> erscheint es mir nachvollziehbar: Zu</w:t>
      </w:r>
      <w:r>
        <w:rPr>
          <w:rFonts w:ascii="Times New Roman" w:hAnsi="Times New Roman" w:cs="Times New Roman"/>
          <w:color w:val="000000"/>
          <w:sz w:val="24"/>
          <w:szCs w:val="24"/>
        </w:rPr>
        <w:t xml:space="preserve"> R</w:t>
      </w:r>
      <w:r w:rsidRPr="00BC2F0C">
        <w:rPr>
          <w:rFonts w:ascii="Times New Roman" w:hAnsi="Times New Roman" w:cs="Times New Roman"/>
          <w:color w:val="000000"/>
          <w:sz w:val="24"/>
          <w:szCs w:val="24"/>
        </w:rPr>
        <w:t xml:space="preserve">echt hat Luther die Kraft der Liebe herausgefunden, zu Unrecht hat er die diejenigen verfolgt, die vermeintlich die Gegner der Liebe sind. Daher muss man sich im Feiern </w:t>
      </w:r>
      <w:r>
        <w:rPr>
          <w:rFonts w:ascii="Times New Roman" w:hAnsi="Times New Roman" w:cs="Times New Roman"/>
          <w:color w:val="000000"/>
          <w:sz w:val="24"/>
          <w:szCs w:val="24"/>
        </w:rPr>
        <w:t>des</w:t>
      </w:r>
      <w:r w:rsidRPr="00BC2F0C">
        <w:rPr>
          <w:rFonts w:ascii="Times New Roman" w:hAnsi="Times New Roman" w:cs="Times New Roman"/>
          <w:color w:val="000000"/>
          <w:sz w:val="24"/>
          <w:szCs w:val="24"/>
        </w:rPr>
        <w:t xml:space="preserve"> Reformationsjubiläum</w:t>
      </w:r>
      <w:r>
        <w:rPr>
          <w:rFonts w:ascii="Times New Roman" w:hAnsi="Times New Roman" w:cs="Times New Roman"/>
          <w:color w:val="000000"/>
          <w:sz w:val="24"/>
          <w:szCs w:val="24"/>
        </w:rPr>
        <w:t>s</w:t>
      </w:r>
      <w:r w:rsidRPr="00BC2F0C">
        <w:rPr>
          <w:rFonts w:ascii="Times New Roman" w:hAnsi="Times New Roman" w:cs="Times New Roman"/>
          <w:color w:val="000000"/>
          <w:sz w:val="24"/>
          <w:szCs w:val="24"/>
        </w:rPr>
        <w:t xml:space="preserve"> auch entschuldigen. Es rächt sich, wenn man ein schlechtes Verhältnis zum Alten Testament hat. Luther hat sich im Eifer </w:t>
      </w:r>
      <w:r>
        <w:rPr>
          <w:rFonts w:ascii="Times New Roman" w:hAnsi="Times New Roman" w:cs="Times New Roman"/>
          <w:color w:val="000000"/>
          <w:sz w:val="24"/>
          <w:szCs w:val="24"/>
        </w:rPr>
        <w:t xml:space="preserve">– </w:t>
      </w:r>
      <w:r w:rsidRPr="00BC2F0C">
        <w:rPr>
          <w:rFonts w:ascii="Times New Roman" w:hAnsi="Times New Roman" w:cs="Times New Roman"/>
          <w:color w:val="000000"/>
          <w:sz w:val="24"/>
          <w:szCs w:val="24"/>
        </w:rPr>
        <w:t>oder besser</w:t>
      </w:r>
      <w:r>
        <w:rPr>
          <w:rFonts w:ascii="Times New Roman" w:hAnsi="Times New Roman" w:cs="Times New Roman"/>
          <w:color w:val="000000"/>
          <w:sz w:val="24"/>
          <w:szCs w:val="24"/>
        </w:rPr>
        <w:t>:</w:t>
      </w:r>
      <w:r w:rsidRPr="00BC2F0C">
        <w:rPr>
          <w:rFonts w:ascii="Times New Roman" w:hAnsi="Times New Roman" w:cs="Times New Roman"/>
          <w:color w:val="000000"/>
          <w:sz w:val="24"/>
          <w:szCs w:val="24"/>
        </w:rPr>
        <w:t xml:space="preserve"> Übereifer </w:t>
      </w:r>
      <w:r>
        <w:rPr>
          <w:rFonts w:ascii="Times New Roman" w:hAnsi="Times New Roman" w:cs="Times New Roman"/>
          <w:color w:val="000000"/>
          <w:sz w:val="24"/>
          <w:szCs w:val="24"/>
        </w:rPr>
        <w:t xml:space="preserve">– </w:t>
      </w:r>
      <w:r w:rsidRPr="00BC2F0C">
        <w:rPr>
          <w:rFonts w:ascii="Times New Roman" w:hAnsi="Times New Roman" w:cs="Times New Roman"/>
          <w:color w:val="000000"/>
          <w:sz w:val="24"/>
          <w:szCs w:val="24"/>
        </w:rPr>
        <w:t>für die wund</w:t>
      </w:r>
      <w:r>
        <w:rPr>
          <w:rFonts w:ascii="Times New Roman" w:hAnsi="Times New Roman" w:cs="Times New Roman"/>
          <w:color w:val="000000"/>
          <w:sz w:val="24"/>
          <w:szCs w:val="24"/>
        </w:rPr>
        <w:t xml:space="preserve">erbare theologische Entdeckung, </w:t>
      </w:r>
      <w:r w:rsidRPr="00BC2F0C">
        <w:rPr>
          <w:rFonts w:ascii="Times New Roman" w:hAnsi="Times New Roman" w:cs="Times New Roman"/>
          <w:color w:val="000000"/>
          <w:sz w:val="24"/>
          <w:szCs w:val="24"/>
        </w:rPr>
        <w:t>die er ja auch im Alten Testa</w:t>
      </w:r>
      <w:r>
        <w:rPr>
          <w:rFonts w:ascii="Times New Roman" w:hAnsi="Times New Roman" w:cs="Times New Roman"/>
          <w:color w:val="000000"/>
          <w:sz w:val="24"/>
          <w:szCs w:val="24"/>
        </w:rPr>
        <w:t>ment gemacht hat,</w:t>
      </w:r>
      <w:r w:rsidRPr="00BC2F0C">
        <w:rPr>
          <w:rFonts w:ascii="Times New Roman" w:hAnsi="Times New Roman" w:cs="Times New Roman"/>
          <w:color w:val="000000"/>
          <w:sz w:val="24"/>
          <w:szCs w:val="24"/>
        </w:rPr>
        <w:t xml:space="preserve"> verrannt. Er hat den Sinn für die positive Notwendigkeit der Weisung Gottes, der Tora, auch für den Glaubenden verloren. Indem er das Paradies aufgeschlossen hat, hat er es aus Angst zum Teil auch wieder in die Hölle verwandelt. Das zeigt, dass Angst auch in den tiefsten theologischen Sachfragen kein</w:t>
      </w:r>
      <w:r>
        <w:rPr>
          <w:rFonts w:ascii="Times New Roman" w:hAnsi="Times New Roman" w:cs="Times New Roman"/>
          <w:color w:val="000000"/>
          <w:sz w:val="24"/>
          <w:szCs w:val="24"/>
        </w:rPr>
        <w:t>e gute</w:t>
      </w:r>
      <w:r w:rsidRPr="00BC2F0C">
        <w:rPr>
          <w:rFonts w:ascii="Times New Roman" w:hAnsi="Times New Roman" w:cs="Times New Roman"/>
          <w:color w:val="000000"/>
          <w:sz w:val="24"/>
          <w:szCs w:val="24"/>
        </w:rPr>
        <w:t xml:space="preserve"> Ratgeber</w:t>
      </w:r>
      <w:r>
        <w:rPr>
          <w:rFonts w:ascii="Times New Roman" w:hAnsi="Times New Roman" w:cs="Times New Roman"/>
          <w:color w:val="000000"/>
          <w:sz w:val="24"/>
          <w:szCs w:val="24"/>
        </w:rPr>
        <w:t>in ist.</w:t>
      </w:r>
    </w:p>
    <w:p w:rsidR="009F2BB5" w:rsidRPr="00BC2F0C" w:rsidRDefault="009F2BB5" w:rsidP="009F2BB5">
      <w:pPr>
        <w:tabs>
          <w:tab w:val="left" w:pos="284"/>
        </w:tabs>
        <w:spacing w:after="0" w:line="276" w:lineRule="auto"/>
        <w:jc w:val="both"/>
        <w:rPr>
          <w:rFonts w:ascii="Times New Roman" w:hAnsi="Times New Roman" w:cs="Times New Roman"/>
          <w:color w:val="000000"/>
          <w:sz w:val="24"/>
          <w:szCs w:val="24"/>
        </w:rPr>
      </w:pPr>
      <w:r w:rsidRPr="00BC2F0C">
        <w:rPr>
          <w:rFonts w:ascii="Times New Roman" w:hAnsi="Times New Roman" w:cs="Times New Roman"/>
          <w:color w:val="000000"/>
          <w:sz w:val="24"/>
          <w:szCs w:val="24"/>
        </w:rPr>
        <w:t>Und letztlich hat Luther ja doch versuchen müssen, den guten Sinn der Werke zu erschließen. Das steht eben auch in der Bibel, dass Gott auf gute Taten und verantwortliches Handeln wartet. Rechtfertigung allein aus Glauben, ohne Werke des Gesetzes bedeutet keinesfalls, dass ich nichts mehr zu tun brauche</w:t>
      </w:r>
      <w:r>
        <w:rPr>
          <w:rFonts w:ascii="Times New Roman" w:hAnsi="Times New Roman" w:cs="Times New Roman"/>
          <w:color w:val="000000"/>
          <w:sz w:val="24"/>
          <w:szCs w:val="24"/>
        </w:rPr>
        <w:t xml:space="preserve"> im Glauben. Das wäre</w:t>
      </w:r>
      <w:r w:rsidRPr="00BC2F0C">
        <w:rPr>
          <w:rFonts w:ascii="Times New Roman" w:hAnsi="Times New Roman" w:cs="Times New Roman"/>
          <w:color w:val="000000"/>
          <w:sz w:val="24"/>
          <w:szCs w:val="24"/>
        </w:rPr>
        <w:t xml:space="preserve"> ein grobes Missverständnis. Ja, es stimmt: Ich kann nichts und brauche nichts zu tun im Blick auf mein Heil. Das ist bei Gott beschlossen und ich brauche nur noch im Glauben das riesige Geschenk seiner Liebe zu ergreifen. Aber wenn ich von der Liebe ergriffen bin, dann bleibe ich ja nicht untätig. Jeder, der die Liebe kennt, weiß, dass sie gerade nicht faul macht, sondern zu höchsten Taten antreibt. Nicht aus Druck, nicht als Vorbedingung, sondern aus Glück, aus innerer Freude. Ich schenke dem Menschen, den ich liebe, doch nicht etwas, weil es die Vorleistung für die Liebe wäre – wenn das so ist, ist es keine wirkliche Liebe. Die Werke sind reife Früchte der Liebe. Das ist nicht „Werkgerechtigkeit“, sondern natürlich. Und es ist gut, wenn der, den ich liebe, mir sagt, was ich für ihn tun darf. Es ist gut, dass </w:t>
      </w:r>
      <w:r>
        <w:rPr>
          <w:rFonts w:ascii="Times New Roman" w:hAnsi="Times New Roman" w:cs="Times New Roman"/>
          <w:color w:val="000000"/>
          <w:sz w:val="24"/>
          <w:szCs w:val="24"/>
        </w:rPr>
        <w:t>Gott uns mit dem Alten (und Neu</w:t>
      </w:r>
      <w:r w:rsidRPr="00BC2F0C">
        <w:rPr>
          <w:rFonts w:ascii="Times New Roman" w:hAnsi="Times New Roman" w:cs="Times New Roman"/>
          <w:color w:val="000000"/>
          <w:sz w:val="24"/>
          <w:szCs w:val="24"/>
        </w:rPr>
        <w:t>en) Testament auch Handlungsorientierungen geschenkt hat, die in L</w:t>
      </w:r>
      <w:r>
        <w:rPr>
          <w:rFonts w:ascii="Times New Roman" w:hAnsi="Times New Roman" w:cs="Times New Roman"/>
          <w:color w:val="000000"/>
          <w:sz w:val="24"/>
          <w:szCs w:val="24"/>
        </w:rPr>
        <w:t>iebe zu halten eine Freude ist.</w:t>
      </w:r>
    </w:p>
    <w:p w:rsidR="009F2BB5" w:rsidRDefault="009F2BB5" w:rsidP="009F2BB5">
      <w:pPr>
        <w:shd w:val="clear" w:color="auto" w:fill="FFFFFF"/>
        <w:spacing w:after="0" w:line="276" w:lineRule="auto"/>
        <w:jc w:val="both"/>
        <w:rPr>
          <w:rFonts w:ascii="Times New Roman" w:hAnsi="Times New Roman" w:cs="Times New Roman"/>
          <w:color w:val="000000"/>
          <w:sz w:val="24"/>
          <w:szCs w:val="24"/>
        </w:rPr>
      </w:pPr>
    </w:p>
    <w:p w:rsidR="009F2BB5" w:rsidRDefault="009F2BB5" w:rsidP="009F2BB5">
      <w:pPr>
        <w:shd w:val="clear" w:color="auto" w:fill="FFFFFF"/>
        <w:spacing w:after="0" w:line="276" w:lineRule="auto"/>
        <w:jc w:val="both"/>
        <w:rPr>
          <w:rFonts w:ascii="Times New Roman" w:hAnsi="Times New Roman" w:cs="Times New Roman"/>
          <w:color w:val="000000"/>
          <w:sz w:val="24"/>
          <w:szCs w:val="24"/>
        </w:rPr>
      </w:pPr>
    </w:p>
    <w:p w:rsidR="009F2BB5" w:rsidRDefault="009F2BB5" w:rsidP="009F2BB5">
      <w:pPr>
        <w:shd w:val="clear" w:color="auto" w:fill="FFFFFF"/>
        <w:spacing w:after="0" w:line="276" w:lineRule="auto"/>
        <w:jc w:val="both"/>
        <w:rPr>
          <w:rFonts w:ascii="Times New Roman" w:hAnsi="Times New Roman" w:cs="Times New Roman"/>
          <w:color w:val="000000"/>
          <w:sz w:val="24"/>
          <w:szCs w:val="24"/>
        </w:rPr>
      </w:pPr>
    </w:p>
    <w:p w:rsidR="009F2BB5" w:rsidRDefault="009F2BB5" w:rsidP="009F2BB5">
      <w:pPr>
        <w:shd w:val="clear" w:color="auto" w:fill="FFFFFF"/>
        <w:spacing w:after="0" w:line="276" w:lineRule="auto"/>
        <w:jc w:val="both"/>
        <w:rPr>
          <w:rFonts w:ascii="Times New Roman" w:hAnsi="Times New Roman" w:cs="Times New Roman"/>
          <w:color w:val="000000"/>
          <w:sz w:val="24"/>
          <w:szCs w:val="24"/>
        </w:rPr>
      </w:pPr>
    </w:p>
    <w:p w:rsidR="009F2BB5" w:rsidRDefault="009F2BB5" w:rsidP="009F2BB5">
      <w:pPr>
        <w:shd w:val="clear" w:color="auto" w:fill="FFFFFF"/>
        <w:spacing w:after="0" w:line="276" w:lineRule="auto"/>
        <w:jc w:val="both"/>
        <w:rPr>
          <w:rFonts w:ascii="Times New Roman" w:hAnsi="Times New Roman" w:cs="Times New Roman"/>
          <w:color w:val="000000"/>
          <w:sz w:val="24"/>
          <w:szCs w:val="24"/>
        </w:rPr>
      </w:pPr>
    </w:p>
    <w:p w:rsidR="009F2BB5" w:rsidRPr="00BC2F0C" w:rsidRDefault="009F2BB5" w:rsidP="009F2BB5">
      <w:pPr>
        <w:shd w:val="clear" w:color="auto" w:fill="FFFFFF"/>
        <w:spacing w:after="0" w:line="276" w:lineRule="auto"/>
        <w:jc w:val="both"/>
        <w:rPr>
          <w:rFonts w:ascii="Times New Roman" w:hAnsi="Times New Roman" w:cs="Times New Roman"/>
          <w:color w:val="000000"/>
          <w:sz w:val="24"/>
          <w:szCs w:val="24"/>
        </w:rPr>
      </w:pPr>
    </w:p>
    <w:p w:rsidR="009F2BB5" w:rsidRPr="00BC2F0C" w:rsidRDefault="009F2BB5" w:rsidP="009F2BB5">
      <w:pPr>
        <w:shd w:val="clear" w:color="auto" w:fill="FFFFFF"/>
        <w:spacing w:after="0" w:line="276" w:lineRule="auto"/>
        <w:jc w:val="both"/>
        <w:rPr>
          <w:rFonts w:ascii="Times New Roman" w:hAnsi="Times New Roman" w:cs="Times New Roman"/>
          <w:color w:val="000000"/>
          <w:sz w:val="18"/>
          <w:szCs w:val="18"/>
        </w:rPr>
      </w:pPr>
      <w:r w:rsidRPr="00BC2F0C">
        <w:rPr>
          <w:rFonts w:ascii="Times New Roman" w:hAnsi="Times New Roman" w:cs="Times New Roman"/>
          <w:color w:val="000000"/>
          <w:sz w:val="18"/>
          <w:szCs w:val="18"/>
        </w:rPr>
        <w:t>Drei kurze Erläuterungen zur Predigt:</w:t>
      </w:r>
    </w:p>
    <w:p w:rsidR="009F2BB5" w:rsidRPr="00BC2F0C" w:rsidRDefault="009F2BB5" w:rsidP="009F2BB5">
      <w:pPr>
        <w:spacing w:after="0" w:line="276" w:lineRule="auto"/>
        <w:jc w:val="both"/>
        <w:rPr>
          <w:rFonts w:ascii="Times New Roman" w:hAnsi="Times New Roman" w:cs="Times New Roman"/>
          <w:sz w:val="18"/>
          <w:szCs w:val="18"/>
        </w:rPr>
      </w:pPr>
      <w:r w:rsidRPr="00BC2F0C">
        <w:rPr>
          <w:rFonts w:ascii="Times New Roman" w:hAnsi="Times New Roman" w:cs="Times New Roman"/>
          <w:sz w:val="18"/>
          <w:szCs w:val="18"/>
        </w:rPr>
        <w:t>Zum Text: Der lateinische Text der Heidelberger Dispuation (</w:t>
      </w:r>
      <w:r w:rsidRPr="00BC2F0C">
        <w:rPr>
          <w:rFonts w:ascii="Times New Roman" w:hAnsi="Times New Roman" w:cs="Times New Roman"/>
          <w:sz w:val="18"/>
          <w:szCs w:val="18"/>
          <w:lang w:eastAsia="de-DE"/>
        </w:rPr>
        <w:t>Disputatio Heidelbergae habita</w:t>
      </w:r>
      <w:r w:rsidRPr="00BC2F0C">
        <w:rPr>
          <w:rFonts w:ascii="Times New Roman" w:hAnsi="Times New Roman" w:cs="Times New Roman"/>
          <w:sz w:val="18"/>
          <w:szCs w:val="18"/>
        </w:rPr>
        <w:t xml:space="preserve"> 1518)</w:t>
      </w:r>
      <w:r w:rsidRPr="00BC2F0C">
        <w:rPr>
          <w:rFonts w:ascii="Times New Roman" w:hAnsi="Times New Roman" w:cs="Times New Roman"/>
          <w:sz w:val="18"/>
          <w:szCs w:val="18"/>
          <w:lang w:eastAsia="de-DE"/>
        </w:rPr>
        <w:t xml:space="preserve"> </w:t>
      </w:r>
      <w:r w:rsidRPr="00BC2F0C">
        <w:rPr>
          <w:rFonts w:ascii="Times New Roman" w:hAnsi="Times New Roman" w:cs="Times New Roman"/>
          <w:sz w:val="18"/>
          <w:szCs w:val="18"/>
        </w:rPr>
        <w:t>mitsamt einer deutschen Übersetzung von Wilf</w:t>
      </w:r>
      <w:r>
        <w:rPr>
          <w:rFonts w:ascii="Times New Roman" w:hAnsi="Times New Roman" w:cs="Times New Roman"/>
          <w:sz w:val="18"/>
          <w:szCs w:val="18"/>
        </w:rPr>
        <w:t>r</w:t>
      </w:r>
      <w:r w:rsidRPr="00BC2F0C">
        <w:rPr>
          <w:rFonts w:ascii="Times New Roman" w:hAnsi="Times New Roman" w:cs="Times New Roman"/>
          <w:sz w:val="18"/>
          <w:szCs w:val="18"/>
        </w:rPr>
        <w:t>ied Härle findet sich in</w:t>
      </w:r>
      <w:r>
        <w:rPr>
          <w:rFonts w:ascii="Times New Roman" w:hAnsi="Times New Roman" w:cs="Times New Roman"/>
          <w:sz w:val="18"/>
          <w:szCs w:val="18"/>
        </w:rPr>
        <w:t>: Lateinisch-Deutsche</w:t>
      </w:r>
      <w:r w:rsidRPr="00BC2F0C">
        <w:rPr>
          <w:rFonts w:ascii="Times New Roman" w:hAnsi="Times New Roman" w:cs="Times New Roman"/>
          <w:sz w:val="18"/>
          <w:szCs w:val="18"/>
        </w:rPr>
        <w:t xml:space="preserve"> S</w:t>
      </w:r>
      <w:r>
        <w:rPr>
          <w:rFonts w:ascii="Times New Roman" w:hAnsi="Times New Roman" w:cs="Times New Roman"/>
          <w:sz w:val="18"/>
          <w:szCs w:val="18"/>
        </w:rPr>
        <w:t xml:space="preserve">tudienausgabe der Werke Luthers, Band 1, Leipzig 2006, </w:t>
      </w:r>
      <w:r w:rsidRPr="00720CB3">
        <w:rPr>
          <w:rFonts w:ascii="Times New Roman" w:hAnsi="Times New Roman" w:cs="Times New Roman"/>
          <w:sz w:val="18"/>
          <w:szCs w:val="18"/>
          <w:vertAlign w:val="superscript"/>
        </w:rPr>
        <w:t>2</w:t>
      </w:r>
      <w:r>
        <w:rPr>
          <w:rFonts w:ascii="Times New Roman" w:hAnsi="Times New Roman" w:cs="Times New Roman"/>
          <w:sz w:val="18"/>
          <w:szCs w:val="18"/>
        </w:rPr>
        <w:t>2016, S. 35–</w:t>
      </w:r>
      <w:r w:rsidRPr="00BC2F0C">
        <w:rPr>
          <w:rFonts w:ascii="Times New Roman" w:hAnsi="Times New Roman" w:cs="Times New Roman"/>
          <w:sz w:val="18"/>
          <w:szCs w:val="18"/>
        </w:rPr>
        <w:t>70.</w:t>
      </w:r>
    </w:p>
    <w:p w:rsidR="009F2BB5" w:rsidRPr="00BC2F0C" w:rsidRDefault="009F2BB5" w:rsidP="009F2BB5">
      <w:pPr>
        <w:pStyle w:val="Funotentext"/>
        <w:spacing w:line="276" w:lineRule="auto"/>
        <w:rPr>
          <w:sz w:val="18"/>
          <w:szCs w:val="18"/>
        </w:rPr>
      </w:pPr>
      <w:r w:rsidRPr="00BC2F0C">
        <w:rPr>
          <w:sz w:val="18"/>
          <w:szCs w:val="18"/>
        </w:rPr>
        <w:t>Zum „Turmerlebnis“: Umstritten ist in der Forschung, wann genau sich dieser reformatorische Durchbruch vollzog (ca. 1515-1518) und/oder ob sich hinter dem Bericht ein läng</w:t>
      </w:r>
      <w:r>
        <w:rPr>
          <w:sz w:val="18"/>
          <w:szCs w:val="18"/>
        </w:rPr>
        <w:t>er andauernder Prozess verbirgt;</w:t>
      </w:r>
      <w:r w:rsidRPr="00BC2F0C">
        <w:rPr>
          <w:sz w:val="18"/>
          <w:szCs w:val="18"/>
        </w:rPr>
        <w:t xml:space="preserve"> vgl. besonders zum letzteren Volker Leppin, Martin Luther, Darmstadt 2006, der aufzuzeigen sucht,</w:t>
      </w:r>
      <w:r>
        <w:rPr>
          <w:sz w:val="18"/>
          <w:szCs w:val="18"/>
        </w:rPr>
        <w:t xml:space="preserve"> </w:t>
      </w:r>
      <w:r w:rsidRPr="00BC2F0C">
        <w:rPr>
          <w:sz w:val="18"/>
          <w:szCs w:val="18"/>
        </w:rPr>
        <w:t>dass sich hier kein plötzliches Erlebnis, sondern ein allmähliches Herauswachsen aus mittelalterlichen Traditionen vollzogen hat, das erst im Rückblick, dann aber durchaus angemessen als radikale Neuerung g</w:t>
      </w:r>
      <w:r>
        <w:rPr>
          <w:sz w:val="18"/>
          <w:szCs w:val="18"/>
        </w:rPr>
        <w:t>edeutet wird.</w:t>
      </w:r>
    </w:p>
    <w:p w:rsidR="009F2BB5" w:rsidRPr="00BC2F0C" w:rsidRDefault="009F2BB5" w:rsidP="009F2BB5">
      <w:pPr>
        <w:spacing w:after="0" w:line="276" w:lineRule="auto"/>
        <w:jc w:val="both"/>
        <w:rPr>
          <w:rFonts w:ascii="Times New Roman" w:hAnsi="Times New Roman" w:cs="Times New Roman"/>
          <w:sz w:val="18"/>
          <w:szCs w:val="18"/>
        </w:rPr>
      </w:pPr>
      <w:r w:rsidRPr="00BC2F0C">
        <w:rPr>
          <w:rFonts w:ascii="Times New Roman" w:hAnsi="Times New Roman" w:cs="Times New Roman"/>
          <w:sz w:val="18"/>
          <w:szCs w:val="18"/>
        </w:rPr>
        <w:t>Zum Thema „Luther und die Juden“: Die möglichen Gründe für Luthers (erst späten?) Hass auf die Juden sind vielfältig a</w:t>
      </w:r>
      <w:r>
        <w:rPr>
          <w:rFonts w:ascii="Times New Roman" w:hAnsi="Times New Roman" w:cs="Times New Roman"/>
          <w:sz w:val="18"/>
          <w:szCs w:val="18"/>
        </w:rPr>
        <w:t>nalysiert und diskutiert worden;</w:t>
      </w:r>
      <w:r w:rsidRPr="00BC2F0C">
        <w:rPr>
          <w:rFonts w:ascii="Times New Roman" w:hAnsi="Times New Roman" w:cs="Times New Roman"/>
          <w:sz w:val="18"/>
          <w:szCs w:val="18"/>
        </w:rPr>
        <w:t xml:space="preserve"> vgl. Thomas Kaufmann, Luthers „Judenschriften“. Ein Beitrag zu ihrer historischen Kontextualisierung, Tübingen </w:t>
      </w:r>
      <w:r w:rsidRPr="00BC2F0C">
        <w:rPr>
          <w:rFonts w:ascii="Times New Roman" w:hAnsi="Times New Roman" w:cs="Times New Roman"/>
          <w:sz w:val="18"/>
          <w:szCs w:val="18"/>
          <w:vertAlign w:val="superscript"/>
        </w:rPr>
        <w:t>2</w:t>
      </w:r>
      <w:r w:rsidRPr="00BC2F0C">
        <w:rPr>
          <w:rFonts w:ascii="Times New Roman" w:hAnsi="Times New Roman" w:cs="Times New Roman"/>
          <w:sz w:val="18"/>
          <w:szCs w:val="18"/>
        </w:rPr>
        <w:t xml:space="preserve">2013; Dorothea Wendebourg, </w:t>
      </w:r>
      <w:r w:rsidRPr="00BC2F0C">
        <w:rPr>
          <w:rFonts w:ascii="Times New Roman" w:hAnsi="Times New Roman" w:cs="Times New Roman"/>
          <w:sz w:val="18"/>
          <w:szCs w:val="18"/>
          <w:lang w:eastAsia="de-DE"/>
        </w:rPr>
        <w:t>Ein Lehrer, der Unterscheidung verlangt. Martin Luthers Haltung zu den Juden im Zusammenhang seiner Theologie</w:t>
      </w:r>
      <w:r w:rsidRPr="00BC2F0C">
        <w:rPr>
          <w:rFonts w:ascii="Times New Roman" w:hAnsi="Times New Roman" w:cs="Times New Roman"/>
          <w:sz w:val="18"/>
          <w:szCs w:val="18"/>
        </w:rPr>
        <w:t xml:space="preserve">, </w:t>
      </w:r>
      <w:r>
        <w:rPr>
          <w:rFonts w:ascii="Times New Roman" w:hAnsi="Times New Roman" w:cs="Times New Roman"/>
          <w:sz w:val="18"/>
          <w:szCs w:val="18"/>
        </w:rPr>
        <w:t xml:space="preserve">in: </w:t>
      </w:r>
      <w:r w:rsidRPr="00BC2F0C">
        <w:rPr>
          <w:rFonts w:ascii="Times New Roman" w:hAnsi="Times New Roman" w:cs="Times New Roman"/>
          <w:sz w:val="18"/>
          <w:szCs w:val="18"/>
        </w:rPr>
        <w:t>ThLZ 140 (2015)</w:t>
      </w:r>
      <w:r>
        <w:rPr>
          <w:rFonts w:ascii="Times New Roman" w:hAnsi="Times New Roman" w:cs="Times New Roman"/>
          <w:sz w:val="18"/>
          <w:szCs w:val="18"/>
        </w:rPr>
        <w:t xml:space="preserve">, </w:t>
      </w:r>
      <w:r w:rsidRPr="00BC2F0C">
        <w:rPr>
          <w:rFonts w:ascii="Times New Roman" w:hAnsi="Times New Roman" w:cs="Times New Roman"/>
          <w:sz w:val="18"/>
          <w:szCs w:val="18"/>
        </w:rPr>
        <w:t>1034-1059.</w:t>
      </w:r>
      <w:r w:rsidRPr="00BC2F0C">
        <w:rPr>
          <w:rFonts w:ascii="Times New Roman" w:eastAsia="Times New Roman" w:hAnsi="Times New Roman" w:cs="Times New Roman"/>
          <w:color w:val="000000"/>
          <w:sz w:val="18"/>
          <w:szCs w:val="18"/>
          <w:lang w:eastAsia="de-DE"/>
        </w:rPr>
        <w:t xml:space="preserve"> </w:t>
      </w:r>
      <w:r w:rsidRPr="00BC2F0C">
        <w:rPr>
          <w:rFonts w:ascii="Times New Roman" w:hAnsi="Times New Roman" w:cs="Times New Roman"/>
          <w:sz w:val="18"/>
          <w:szCs w:val="18"/>
        </w:rPr>
        <w:t xml:space="preserve">Auch im Deutschen Pfarrerblatt </w:t>
      </w:r>
      <w:r>
        <w:rPr>
          <w:rFonts w:ascii="Times New Roman" w:hAnsi="Times New Roman" w:cs="Times New Roman"/>
          <w:sz w:val="18"/>
          <w:szCs w:val="18"/>
        </w:rPr>
        <w:t>(</w:t>
      </w:r>
      <w:r w:rsidRPr="00BC2F0C">
        <w:rPr>
          <w:rFonts w:ascii="Times New Roman" w:hAnsi="Times New Roman" w:cs="Times New Roman"/>
          <w:sz w:val="18"/>
          <w:szCs w:val="18"/>
        </w:rPr>
        <w:t>2015 und 2016</w:t>
      </w:r>
      <w:r>
        <w:rPr>
          <w:rFonts w:ascii="Times New Roman" w:hAnsi="Times New Roman" w:cs="Times New Roman"/>
          <w:sz w:val="18"/>
          <w:szCs w:val="18"/>
        </w:rPr>
        <w:t xml:space="preserve">) und in der Zeitschrift </w:t>
      </w:r>
      <w:r w:rsidRPr="004C6906">
        <w:rPr>
          <w:rFonts w:ascii="Times New Roman" w:hAnsi="Times New Roman" w:cs="Times New Roman"/>
          <w:i/>
          <w:sz w:val="18"/>
          <w:szCs w:val="18"/>
        </w:rPr>
        <w:t>zeitzeichen</w:t>
      </w:r>
      <w:r>
        <w:rPr>
          <w:rFonts w:ascii="Times New Roman" w:hAnsi="Times New Roman" w:cs="Times New Roman"/>
          <w:sz w:val="18"/>
          <w:szCs w:val="18"/>
        </w:rPr>
        <w:t xml:space="preserve"> (2016)</w:t>
      </w:r>
      <w:r w:rsidRPr="00BC2F0C">
        <w:rPr>
          <w:rFonts w:ascii="Times New Roman" w:hAnsi="Times New Roman" w:cs="Times New Roman"/>
          <w:sz w:val="18"/>
          <w:szCs w:val="18"/>
        </w:rPr>
        <w:t xml:space="preserve"> </w:t>
      </w:r>
      <w:r>
        <w:rPr>
          <w:rFonts w:ascii="Times New Roman" w:hAnsi="Times New Roman" w:cs="Times New Roman"/>
          <w:sz w:val="18"/>
          <w:szCs w:val="18"/>
        </w:rPr>
        <w:t xml:space="preserve">sind </w:t>
      </w:r>
      <w:r w:rsidRPr="00BC2F0C">
        <w:rPr>
          <w:rFonts w:ascii="Times New Roman" w:hAnsi="Times New Roman" w:cs="Times New Roman"/>
          <w:sz w:val="18"/>
          <w:szCs w:val="18"/>
        </w:rPr>
        <w:t>eine Reihe von Beiträgen zu diesem Thema erschienen.</w:t>
      </w:r>
    </w:p>
    <w:p w:rsidR="009F2BB5" w:rsidRPr="005839C0" w:rsidRDefault="009F2BB5" w:rsidP="009F2BB5">
      <w:pPr>
        <w:spacing w:after="0" w:line="276" w:lineRule="auto"/>
        <w:jc w:val="both"/>
        <w:rPr>
          <w:rFonts w:ascii="Times New Roman" w:hAnsi="Times New Roman" w:cs="Times New Roman"/>
          <w:sz w:val="24"/>
          <w:szCs w:val="24"/>
        </w:rPr>
      </w:pPr>
      <w:bookmarkStart w:id="0" w:name="_GoBack"/>
      <w:bookmarkEnd w:id="0"/>
    </w:p>
    <w:sectPr w:rsidR="009F2BB5" w:rsidRPr="005839C0">
      <w:headerReference w:type="even" r:id="rId4"/>
      <w:headerReference w:type="default" r:id="rId5"/>
      <w:footerReference w:type="even" r:id="rId6"/>
      <w:footerReference w:type="default" r:id="rId7"/>
      <w:headerReference w:type="first" r:id="rId8"/>
      <w:footerReference w:type="first" r:id="rI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86" w:rsidRDefault="009F2B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04181"/>
      <w:docPartObj>
        <w:docPartGallery w:val="Page Numbers (Bottom of Page)"/>
        <w:docPartUnique/>
      </w:docPartObj>
    </w:sdtPr>
    <w:sdtEndPr/>
    <w:sdtContent>
      <w:p w:rsidR="00490C86" w:rsidRDefault="009F2BB5">
        <w:pPr>
          <w:pStyle w:val="Fuzeile"/>
          <w:jc w:val="right"/>
        </w:pPr>
        <w:r>
          <w:fldChar w:fldCharType="begin"/>
        </w:r>
        <w:r>
          <w:instrText>PAGE   \* MERGEFORMAT</w:instrText>
        </w:r>
        <w:r>
          <w:fldChar w:fldCharType="separate"/>
        </w:r>
        <w:r>
          <w:rPr>
            <w:noProof/>
          </w:rPr>
          <w:t>6</w:t>
        </w:r>
        <w:r>
          <w:fldChar w:fldCharType="end"/>
        </w:r>
      </w:p>
    </w:sdtContent>
  </w:sdt>
  <w:p w:rsidR="00490C86" w:rsidRDefault="009F2BB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86" w:rsidRDefault="009F2BB5">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86" w:rsidRDefault="009F2B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86" w:rsidRDefault="009F2BB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86" w:rsidRDefault="009F2B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2F"/>
    <w:rsid w:val="003103A4"/>
    <w:rsid w:val="006C562F"/>
    <w:rsid w:val="009F2B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FAB74-1494-465E-8A93-9A2A29B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2B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qFormat/>
    <w:rsid w:val="009F2BB5"/>
    <w:pPr>
      <w:spacing w:after="0" w:line="240" w:lineRule="auto"/>
    </w:pPr>
    <w:rPr>
      <w:rFonts w:ascii="Times New Roman" w:eastAsia="Times New Roman" w:hAnsi="Times New Roman" w:cs="Times New Roman"/>
      <w:sz w:val="24"/>
      <w:szCs w:val="24"/>
      <w:lang w:eastAsia="de-DE"/>
    </w:rPr>
  </w:style>
  <w:style w:type="character" w:customStyle="1" w:styleId="FunotentextZchn">
    <w:name w:val="Fußnotentext Zchn"/>
    <w:basedOn w:val="Absatz-Standardschriftart"/>
    <w:link w:val="Funotentext"/>
    <w:rsid w:val="009F2BB5"/>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9F2B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2BB5"/>
  </w:style>
  <w:style w:type="paragraph" w:styleId="Fuzeile">
    <w:name w:val="footer"/>
    <w:basedOn w:val="Standard"/>
    <w:link w:val="FuzeileZchn"/>
    <w:uiPriority w:val="99"/>
    <w:unhideWhenUsed/>
    <w:rsid w:val="009F2B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2BB5"/>
  </w:style>
  <w:style w:type="character" w:customStyle="1" w:styleId="apple-converted-space">
    <w:name w:val="apple-converted-space"/>
    <w:basedOn w:val="Absatz-Standardschriftart"/>
    <w:rsid w:val="009F2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3366</Words>
  <Characters>21212</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Weber</dc:creator>
  <cp:keywords/>
  <dc:description/>
  <cp:lastModifiedBy>Yvonne Weber</cp:lastModifiedBy>
  <cp:revision>2</cp:revision>
  <dcterms:created xsi:type="dcterms:W3CDTF">2017-11-23T09:23:00Z</dcterms:created>
  <dcterms:modified xsi:type="dcterms:W3CDTF">2017-11-23T09:26:00Z</dcterms:modified>
</cp:coreProperties>
</file>