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71D9B" w14:textId="53703FD0" w:rsidR="000949C3" w:rsidRPr="009A286F" w:rsidRDefault="006719BB" w:rsidP="009A286F">
      <w:pPr>
        <w:pStyle w:val="berschrift1"/>
        <w:spacing w:before="0" w:after="60" w:line="259" w:lineRule="auto"/>
        <w:rPr>
          <w:rFonts w:asciiTheme="majorBidi" w:hAnsiTheme="majorBidi"/>
          <w:b w:val="0"/>
          <w:color w:val="auto"/>
          <w:sz w:val="24"/>
          <w:szCs w:val="24"/>
        </w:rPr>
      </w:pPr>
      <w:r w:rsidRPr="009A286F">
        <w:rPr>
          <w:rFonts w:asciiTheme="majorBidi" w:hAnsiTheme="majorBidi"/>
          <w:color w:val="auto"/>
          <w:sz w:val="24"/>
          <w:szCs w:val="24"/>
        </w:rPr>
        <w:t>P</w:t>
      </w:r>
      <w:r w:rsidR="008F6890" w:rsidRPr="009A286F">
        <w:rPr>
          <w:rFonts w:asciiTheme="majorBidi" w:hAnsiTheme="majorBidi"/>
          <w:color w:val="auto"/>
          <w:sz w:val="24"/>
          <w:szCs w:val="24"/>
        </w:rPr>
        <w:t xml:space="preserve">redigt über </w:t>
      </w:r>
      <w:proofErr w:type="spellStart"/>
      <w:r w:rsidR="009548F8">
        <w:rPr>
          <w:rFonts w:asciiTheme="majorBidi" w:hAnsiTheme="majorBidi"/>
          <w:color w:val="auto"/>
          <w:sz w:val="24"/>
          <w:szCs w:val="24"/>
        </w:rPr>
        <w:t>Joh</w:t>
      </w:r>
      <w:proofErr w:type="spellEnd"/>
      <w:r w:rsidR="009548F8">
        <w:rPr>
          <w:rFonts w:asciiTheme="majorBidi" w:hAnsiTheme="majorBidi"/>
          <w:color w:val="auto"/>
          <w:sz w:val="24"/>
          <w:szCs w:val="24"/>
        </w:rPr>
        <w:t xml:space="preserve"> </w:t>
      </w:r>
      <w:r w:rsidR="008D4D5A">
        <w:rPr>
          <w:rFonts w:asciiTheme="majorBidi" w:hAnsiTheme="majorBidi"/>
          <w:color w:val="auto"/>
          <w:sz w:val="24"/>
          <w:szCs w:val="24"/>
        </w:rPr>
        <w:t>6,47–51</w:t>
      </w:r>
      <w:r w:rsidR="009A286F" w:rsidRPr="009A286F">
        <w:rPr>
          <w:rFonts w:asciiTheme="majorBidi" w:hAnsiTheme="majorBidi"/>
          <w:color w:val="auto"/>
          <w:sz w:val="24"/>
          <w:szCs w:val="24"/>
        </w:rPr>
        <w:t xml:space="preserve"> </w:t>
      </w:r>
      <w:r w:rsidR="008F6890" w:rsidRPr="009A286F">
        <w:rPr>
          <w:rFonts w:asciiTheme="majorBidi" w:hAnsiTheme="majorBidi"/>
          <w:color w:val="auto"/>
          <w:sz w:val="24"/>
          <w:szCs w:val="24"/>
        </w:rPr>
        <w:t xml:space="preserve">am </w:t>
      </w:r>
      <w:r w:rsidR="008D4D5A">
        <w:rPr>
          <w:rFonts w:asciiTheme="majorBidi" w:hAnsiTheme="majorBidi"/>
          <w:color w:val="auto"/>
          <w:sz w:val="24"/>
          <w:szCs w:val="24"/>
        </w:rPr>
        <w:t>30</w:t>
      </w:r>
      <w:r w:rsidR="009548F8">
        <w:rPr>
          <w:rFonts w:asciiTheme="majorBidi" w:hAnsiTheme="majorBidi"/>
          <w:color w:val="auto"/>
          <w:sz w:val="24"/>
          <w:szCs w:val="24"/>
        </w:rPr>
        <w:t xml:space="preserve">. </w:t>
      </w:r>
      <w:r w:rsidR="008D4D5A">
        <w:rPr>
          <w:rFonts w:asciiTheme="majorBidi" w:hAnsiTheme="majorBidi"/>
          <w:color w:val="auto"/>
          <w:sz w:val="24"/>
          <w:szCs w:val="24"/>
        </w:rPr>
        <w:t>März</w:t>
      </w:r>
      <w:r w:rsidR="009548F8">
        <w:rPr>
          <w:rFonts w:asciiTheme="majorBidi" w:hAnsiTheme="majorBidi"/>
          <w:color w:val="auto"/>
          <w:sz w:val="24"/>
          <w:szCs w:val="24"/>
        </w:rPr>
        <w:t xml:space="preserve"> 2025 </w:t>
      </w:r>
      <w:r w:rsidR="002960FB" w:rsidRPr="009A286F">
        <w:rPr>
          <w:rFonts w:asciiTheme="majorBidi" w:hAnsiTheme="majorBidi"/>
          <w:color w:val="auto"/>
          <w:sz w:val="24"/>
          <w:szCs w:val="24"/>
        </w:rPr>
        <w:t>(</w:t>
      </w:r>
      <w:r w:rsidR="008D4D5A">
        <w:rPr>
          <w:rFonts w:asciiTheme="majorBidi" w:hAnsiTheme="majorBidi"/>
          <w:color w:val="auto"/>
          <w:sz w:val="24"/>
          <w:szCs w:val="24"/>
        </w:rPr>
        <w:t>Laetare</w:t>
      </w:r>
      <w:r w:rsidR="002960FB" w:rsidRPr="009A286F">
        <w:rPr>
          <w:rFonts w:asciiTheme="majorBidi" w:hAnsiTheme="majorBidi"/>
          <w:color w:val="auto"/>
          <w:sz w:val="24"/>
          <w:szCs w:val="24"/>
        </w:rPr>
        <w:t>)</w:t>
      </w:r>
      <w:r w:rsidR="001037E3" w:rsidRPr="009A286F">
        <w:rPr>
          <w:rFonts w:asciiTheme="majorBidi" w:hAnsiTheme="majorBidi"/>
          <w:color w:val="auto"/>
          <w:sz w:val="24"/>
          <w:szCs w:val="24"/>
        </w:rPr>
        <w:br/>
      </w:r>
      <w:r w:rsidR="001037E3" w:rsidRPr="009A286F">
        <w:rPr>
          <w:rFonts w:asciiTheme="majorBidi" w:hAnsiTheme="majorBidi"/>
          <w:b w:val="0"/>
          <w:color w:val="auto"/>
          <w:sz w:val="24"/>
          <w:szCs w:val="24"/>
        </w:rPr>
        <w:t>(</w:t>
      </w:r>
      <w:r w:rsidR="007A4E44" w:rsidRPr="009A286F">
        <w:rPr>
          <w:rFonts w:asciiTheme="majorBidi" w:hAnsiTheme="majorBidi"/>
          <w:b w:val="0"/>
          <w:color w:val="auto"/>
          <w:sz w:val="24"/>
          <w:szCs w:val="24"/>
        </w:rPr>
        <w:t xml:space="preserve">Dr. </w:t>
      </w:r>
      <w:r w:rsidR="001037E3" w:rsidRPr="009A286F">
        <w:rPr>
          <w:rFonts w:asciiTheme="majorBidi" w:hAnsiTheme="majorBidi"/>
          <w:b w:val="0"/>
          <w:color w:val="auto"/>
          <w:sz w:val="24"/>
          <w:szCs w:val="24"/>
        </w:rPr>
        <w:t xml:space="preserve">Friederike </w:t>
      </w:r>
      <w:r w:rsidR="007A4E44" w:rsidRPr="009A286F">
        <w:rPr>
          <w:rFonts w:asciiTheme="majorBidi" w:hAnsiTheme="majorBidi"/>
          <w:b w:val="0"/>
          <w:color w:val="auto"/>
          <w:sz w:val="24"/>
          <w:szCs w:val="24"/>
        </w:rPr>
        <w:t>Schücking-</w:t>
      </w:r>
      <w:r w:rsidR="001037E3" w:rsidRPr="009A286F">
        <w:rPr>
          <w:rFonts w:asciiTheme="majorBidi" w:hAnsiTheme="majorBidi"/>
          <w:b w:val="0"/>
          <w:color w:val="auto"/>
          <w:sz w:val="24"/>
          <w:szCs w:val="24"/>
        </w:rPr>
        <w:t>Jungblut)</w:t>
      </w:r>
    </w:p>
    <w:p w14:paraId="3FD015FF" w14:textId="77777777" w:rsidR="005870A9" w:rsidRDefault="005870A9" w:rsidP="009A286F">
      <w:pPr>
        <w:spacing w:after="60" w:line="259" w:lineRule="auto"/>
        <w:rPr>
          <w:rFonts w:asciiTheme="majorBidi" w:hAnsiTheme="majorBidi" w:cstheme="majorBidi"/>
          <w:sz w:val="24"/>
          <w:szCs w:val="24"/>
        </w:rPr>
      </w:pPr>
    </w:p>
    <w:p w14:paraId="4EB78D69" w14:textId="2BE60D03" w:rsidR="007A4E44" w:rsidRDefault="007A4E44" w:rsidP="009A286F">
      <w:pPr>
        <w:spacing w:after="60" w:line="259" w:lineRule="auto"/>
        <w:rPr>
          <w:rFonts w:asciiTheme="majorBidi" w:hAnsiTheme="majorBidi" w:cstheme="majorBidi"/>
          <w:sz w:val="24"/>
          <w:szCs w:val="24"/>
        </w:rPr>
      </w:pPr>
      <w:r w:rsidRPr="009A286F">
        <w:rPr>
          <w:rFonts w:asciiTheme="majorBidi" w:hAnsiTheme="majorBidi" w:cstheme="majorBidi"/>
          <w:sz w:val="24"/>
          <w:szCs w:val="24"/>
        </w:rPr>
        <w:t xml:space="preserve">Gnade sei mit euch und Frieden von </w:t>
      </w:r>
      <w:r w:rsidR="008D4D5A">
        <w:rPr>
          <w:rFonts w:asciiTheme="majorBidi" w:hAnsiTheme="majorBidi" w:cstheme="majorBidi"/>
          <w:sz w:val="24"/>
          <w:szCs w:val="24"/>
        </w:rPr>
        <w:t>dem, der da ist und der da war und der da kommt! Amen.</w:t>
      </w:r>
    </w:p>
    <w:p w14:paraId="026C855E" w14:textId="77777777" w:rsidR="008D4D5A" w:rsidRPr="009A286F" w:rsidRDefault="008D4D5A" w:rsidP="009A286F">
      <w:pPr>
        <w:spacing w:after="60" w:line="259" w:lineRule="auto"/>
        <w:rPr>
          <w:rFonts w:asciiTheme="majorBidi" w:hAnsiTheme="majorBidi" w:cstheme="majorBidi"/>
          <w:sz w:val="24"/>
          <w:szCs w:val="24"/>
        </w:rPr>
      </w:pPr>
    </w:p>
    <w:p w14:paraId="1B239901" w14:textId="77777777" w:rsidR="008D4D5A" w:rsidRPr="008D4D5A" w:rsidRDefault="008D4D5A" w:rsidP="008D4D5A">
      <w:pPr>
        <w:spacing w:after="60" w:line="259" w:lineRule="auto"/>
        <w:rPr>
          <w:rFonts w:asciiTheme="majorBidi" w:hAnsiTheme="majorBidi" w:cstheme="majorBidi"/>
          <w:iCs/>
          <w:sz w:val="24"/>
          <w:szCs w:val="24"/>
        </w:rPr>
      </w:pPr>
      <w:r w:rsidRPr="008D4D5A">
        <w:rPr>
          <w:rFonts w:asciiTheme="majorBidi" w:hAnsiTheme="majorBidi" w:cstheme="majorBidi"/>
          <w:iCs/>
          <w:sz w:val="24"/>
          <w:szCs w:val="24"/>
        </w:rPr>
        <w:t>Liebe Gemeinde,</w:t>
      </w:r>
    </w:p>
    <w:p w14:paraId="3FB171B0" w14:textId="1A3FC730" w:rsidR="008D4D5A" w:rsidRPr="008D4D5A" w:rsidRDefault="008D4D5A" w:rsidP="008D4D5A">
      <w:pPr>
        <w:spacing w:after="60" w:line="259" w:lineRule="auto"/>
        <w:rPr>
          <w:rFonts w:asciiTheme="majorBidi" w:hAnsiTheme="majorBidi" w:cstheme="majorBidi"/>
          <w:iCs/>
          <w:sz w:val="24"/>
          <w:szCs w:val="24"/>
        </w:rPr>
      </w:pPr>
      <w:r w:rsidRPr="008D4D5A">
        <w:rPr>
          <w:rFonts w:asciiTheme="majorBidi" w:hAnsiTheme="majorBidi" w:cstheme="majorBidi"/>
          <w:b/>
          <w:bCs/>
          <w:iCs/>
          <w:sz w:val="24"/>
          <w:szCs w:val="24"/>
        </w:rPr>
        <w:t>Brot</w:t>
      </w:r>
      <w:r w:rsidRPr="008D4D5A">
        <w:rPr>
          <w:rFonts w:asciiTheme="majorBidi" w:hAnsiTheme="majorBidi" w:cstheme="majorBidi"/>
          <w:iCs/>
          <w:sz w:val="24"/>
          <w:szCs w:val="24"/>
        </w:rPr>
        <w:t xml:space="preserve"> – lag heute Morgen</w:t>
      </w:r>
      <w:r>
        <w:rPr>
          <w:rFonts w:asciiTheme="majorBidi" w:hAnsiTheme="majorBidi" w:cstheme="majorBidi"/>
          <w:iCs/>
          <w:sz w:val="24"/>
          <w:szCs w:val="24"/>
        </w:rPr>
        <w:t xml:space="preserve"> welches</w:t>
      </w:r>
      <w:r w:rsidRPr="008D4D5A">
        <w:rPr>
          <w:rFonts w:asciiTheme="majorBidi" w:hAnsiTheme="majorBidi" w:cstheme="majorBidi"/>
          <w:iCs/>
          <w:sz w:val="24"/>
          <w:szCs w:val="24"/>
        </w:rPr>
        <w:t xml:space="preserve"> auf Ihrem Frühstückstisch? Genießen Sie vielleicht am Mittag eine Scheibe zum Salat oder der Suppe? Und was gibt es zum Abendbrot?</w:t>
      </w:r>
    </w:p>
    <w:p w14:paraId="15633ADE" w14:textId="77777777" w:rsidR="008D4D5A" w:rsidRPr="008D4D5A" w:rsidRDefault="008D4D5A" w:rsidP="008D4D5A">
      <w:pPr>
        <w:spacing w:after="60" w:line="259" w:lineRule="auto"/>
        <w:rPr>
          <w:rFonts w:asciiTheme="majorBidi" w:hAnsiTheme="majorBidi" w:cstheme="majorBidi"/>
          <w:iCs/>
          <w:sz w:val="24"/>
          <w:szCs w:val="24"/>
        </w:rPr>
      </w:pPr>
      <w:r w:rsidRPr="008D4D5A">
        <w:rPr>
          <w:rFonts w:asciiTheme="majorBidi" w:hAnsiTheme="majorBidi" w:cstheme="majorBidi"/>
          <w:b/>
          <w:bCs/>
          <w:iCs/>
          <w:sz w:val="24"/>
          <w:szCs w:val="24"/>
        </w:rPr>
        <w:t>Brot</w:t>
      </w:r>
      <w:r w:rsidRPr="008D4D5A">
        <w:rPr>
          <w:rFonts w:asciiTheme="majorBidi" w:hAnsiTheme="majorBidi" w:cstheme="majorBidi"/>
          <w:iCs/>
          <w:sz w:val="24"/>
          <w:szCs w:val="24"/>
        </w:rPr>
        <w:t xml:space="preserve"> ist ein Grundnahrungsmittel, lebenswichtig für Millionen, ja Milliarden von Menschen Tag für Tag. </w:t>
      </w:r>
    </w:p>
    <w:p w14:paraId="1AD60688" w14:textId="77777777" w:rsidR="008D4D5A" w:rsidRPr="008D4D5A" w:rsidRDefault="008D4D5A" w:rsidP="008D4D5A">
      <w:pPr>
        <w:spacing w:after="60" w:line="259" w:lineRule="auto"/>
        <w:rPr>
          <w:rFonts w:asciiTheme="majorBidi" w:hAnsiTheme="majorBidi" w:cstheme="majorBidi"/>
          <w:iCs/>
          <w:sz w:val="24"/>
          <w:szCs w:val="24"/>
        </w:rPr>
      </w:pPr>
      <w:r w:rsidRPr="008D4D5A">
        <w:rPr>
          <w:rFonts w:asciiTheme="majorBidi" w:hAnsiTheme="majorBidi" w:cstheme="majorBidi"/>
          <w:b/>
          <w:bCs/>
          <w:iCs/>
          <w:sz w:val="24"/>
          <w:szCs w:val="24"/>
        </w:rPr>
        <w:t>Brot</w:t>
      </w:r>
      <w:r w:rsidRPr="008D4D5A">
        <w:rPr>
          <w:rFonts w:asciiTheme="majorBidi" w:hAnsiTheme="majorBidi" w:cstheme="majorBidi"/>
          <w:iCs/>
          <w:sz w:val="24"/>
          <w:szCs w:val="24"/>
        </w:rPr>
        <w:t xml:space="preserve"> ist für viele Menschen hierzulande so etwas wie Heimat. Wenn in Deutschland Aufgewachsene für längere Zeit anderswo leben und dann gefragt werden, ob sie etwas an oder aus Deutschland vermissen, wird wohl nichts so häufig genannt wie das Brot. Seit 2014 gehört die deutsche Brotkultur sogar zum immateriellen Kulturerbe der Menschheit.</w:t>
      </w:r>
    </w:p>
    <w:p w14:paraId="1FC54582" w14:textId="1BC93157" w:rsidR="008D4D5A" w:rsidRPr="008D4D5A" w:rsidRDefault="008D4D5A" w:rsidP="008D4D5A">
      <w:pPr>
        <w:spacing w:after="60" w:line="259" w:lineRule="auto"/>
        <w:rPr>
          <w:rFonts w:asciiTheme="majorBidi" w:hAnsiTheme="majorBidi" w:cstheme="majorBidi"/>
          <w:iCs/>
          <w:sz w:val="24"/>
          <w:szCs w:val="24"/>
        </w:rPr>
      </w:pPr>
      <w:r w:rsidRPr="008D4D5A">
        <w:rPr>
          <w:rFonts w:asciiTheme="majorBidi" w:hAnsiTheme="majorBidi" w:cstheme="majorBidi"/>
          <w:b/>
          <w:bCs/>
          <w:iCs/>
          <w:sz w:val="24"/>
          <w:szCs w:val="24"/>
        </w:rPr>
        <w:t>Brot</w:t>
      </w:r>
      <w:r w:rsidRPr="008D4D5A">
        <w:rPr>
          <w:rFonts w:asciiTheme="majorBidi" w:hAnsiTheme="majorBidi" w:cstheme="majorBidi"/>
          <w:iCs/>
          <w:sz w:val="24"/>
          <w:szCs w:val="24"/>
        </w:rPr>
        <w:t xml:space="preserve"> war und ist nicht nur in Zentraleuropa, sondern auch in Nordafrika, in West- und Zentralasien von großer Bedeutung für die tägliche Ernährung – auch wenn das, was unter „Brot“ verstanden wird, in den einzelnen Regionen sehr unterschiedlich aussieht, verwendet wird und schmeckt. Welche Bedeutung Brot in diesen Regionen hat, sehen wir in unseren Tagen, wenn der Krieg in der Ukraine die Brotpreise im Libanon in die Höhe treibt und auch darüber hinaus die Ernährungssicherheit in vielen Ländern gefährdet. Wir können das aber auch an den biblischen Texten ablesen. „Brot“, hebräisch „</w:t>
      </w:r>
      <w:r w:rsidRPr="008D4D5A">
        <w:rPr>
          <w:rFonts w:asciiTheme="majorBidi" w:hAnsiTheme="majorBidi" w:cstheme="majorBidi"/>
          <w:i/>
          <w:sz w:val="24"/>
          <w:szCs w:val="24"/>
          <w:rtl/>
          <w:lang w:bidi="he-IL"/>
        </w:rPr>
        <w:t>לֶחֶם</w:t>
      </w:r>
      <w:r w:rsidRPr="008D4D5A">
        <w:rPr>
          <w:rFonts w:asciiTheme="majorBidi" w:hAnsiTheme="majorBidi" w:cstheme="majorBidi"/>
          <w:iCs/>
          <w:sz w:val="24"/>
          <w:szCs w:val="24"/>
        </w:rPr>
        <w:t>“ oder griechisch „</w:t>
      </w:r>
      <w:proofErr w:type="spellStart"/>
      <w:r w:rsidRPr="008D4D5A">
        <w:rPr>
          <w:rFonts w:asciiTheme="majorBidi" w:hAnsiTheme="majorBidi" w:cstheme="majorBidi"/>
          <w:iCs/>
          <w:sz w:val="24"/>
          <w:szCs w:val="24"/>
        </w:rPr>
        <w:t>ἄρτος</w:t>
      </w:r>
      <w:proofErr w:type="spellEnd"/>
      <w:r w:rsidRPr="008D4D5A">
        <w:rPr>
          <w:rFonts w:asciiTheme="majorBidi" w:hAnsiTheme="majorBidi" w:cstheme="majorBidi"/>
          <w:iCs/>
          <w:sz w:val="24"/>
          <w:szCs w:val="24"/>
        </w:rPr>
        <w:t xml:space="preserve">“, ist nicht nur das – neben Wasser – am häufigsten genannte Lebensmittel der Bibel. „Brot“ kann auch für das Essen, für Nahrung, für den Lebensunterhalt ganz allgemein stehen. </w:t>
      </w:r>
    </w:p>
    <w:p w14:paraId="6E08453F" w14:textId="1076933A" w:rsidR="008D4D5A" w:rsidRPr="008D4D5A" w:rsidRDefault="008D4D5A" w:rsidP="008D4D5A">
      <w:pPr>
        <w:spacing w:after="60" w:line="259" w:lineRule="auto"/>
        <w:rPr>
          <w:rFonts w:asciiTheme="majorBidi" w:hAnsiTheme="majorBidi" w:cstheme="majorBidi"/>
          <w:iCs/>
          <w:sz w:val="24"/>
          <w:szCs w:val="24"/>
        </w:rPr>
      </w:pPr>
      <w:r w:rsidRPr="008D4D5A">
        <w:rPr>
          <w:rFonts w:asciiTheme="majorBidi" w:hAnsiTheme="majorBidi" w:cstheme="majorBidi"/>
          <w:b/>
          <w:bCs/>
          <w:iCs/>
          <w:sz w:val="24"/>
          <w:szCs w:val="24"/>
        </w:rPr>
        <w:t>Brot</w:t>
      </w:r>
      <w:r w:rsidRPr="008D4D5A">
        <w:rPr>
          <w:rFonts w:asciiTheme="majorBidi" w:hAnsiTheme="majorBidi" w:cstheme="majorBidi"/>
          <w:iCs/>
          <w:sz w:val="24"/>
          <w:szCs w:val="24"/>
        </w:rPr>
        <w:t xml:space="preserve"> ist das Thema, das weite Teile des sechsten Kapitels des Johannesevangeliums prägt. Da wird erzählt, wie von fünf Broten und zwei Fischen fünftausend Menschen satt geworden sind. Da zeigt Jesus mit dem Bild vom Brot des Lebens auf, wie Gott die Menschen versorgt – mit leiblicher Nahrung und mit noch so viel mehr. Ich lese den Predigttext aus Johannes 6, die Verse 47 bis 51</w:t>
      </w:r>
      <w:r>
        <w:rPr>
          <w:rStyle w:val="Funotenzeichen"/>
          <w:rFonts w:asciiTheme="majorBidi" w:hAnsiTheme="majorBidi" w:cstheme="majorBidi"/>
          <w:iCs/>
          <w:sz w:val="24"/>
          <w:szCs w:val="24"/>
        </w:rPr>
        <w:footnoteReference w:id="1"/>
      </w:r>
      <w:r w:rsidRPr="008D4D5A">
        <w:rPr>
          <w:rFonts w:asciiTheme="majorBidi" w:hAnsiTheme="majorBidi" w:cstheme="majorBidi"/>
          <w:iCs/>
          <w:sz w:val="24"/>
          <w:szCs w:val="24"/>
        </w:rPr>
        <w:t>:</w:t>
      </w:r>
    </w:p>
    <w:p w14:paraId="4E55647E" w14:textId="77777777" w:rsidR="008D4D5A" w:rsidRPr="008D4D5A" w:rsidRDefault="008D4D5A" w:rsidP="008D4D5A">
      <w:pPr>
        <w:spacing w:after="60" w:line="259" w:lineRule="auto"/>
        <w:rPr>
          <w:rFonts w:asciiTheme="majorBidi" w:hAnsiTheme="majorBidi" w:cstheme="majorBidi"/>
          <w:i/>
          <w:iCs/>
          <w:sz w:val="24"/>
          <w:szCs w:val="24"/>
        </w:rPr>
      </w:pPr>
      <w:r w:rsidRPr="008D4D5A">
        <w:rPr>
          <w:rFonts w:asciiTheme="majorBidi" w:hAnsiTheme="majorBidi" w:cstheme="majorBidi"/>
          <w:i/>
          <w:iCs/>
          <w:sz w:val="24"/>
          <w:szCs w:val="24"/>
          <w:vertAlign w:val="superscript"/>
        </w:rPr>
        <w:t>47</w:t>
      </w:r>
      <w:r w:rsidRPr="008D4D5A">
        <w:rPr>
          <w:rFonts w:asciiTheme="majorBidi" w:hAnsiTheme="majorBidi" w:cstheme="majorBidi"/>
          <w:i/>
          <w:iCs/>
          <w:sz w:val="24"/>
          <w:szCs w:val="24"/>
        </w:rPr>
        <w:t xml:space="preserve"> Amen, Amen! Ich sage euch: Wer glaubt, hat das ewige Leben.</w:t>
      </w:r>
      <w:r w:rsidRPr="008D4D5A">
        <w:rPr>
          <w:rFonts w:asciiTheme="majorBidi" w:hAnsiTheme="majorBidi" w:cstheme="majorBidi"/>
          <w:i/>
          <w:iCs/>
          <w:sz w:val="24"/>
          <w:szCs w:val="24"/>
        </w:rPr>
        <w:br/>
      </w:r>
      <w:r w:rsidRPr="008D4D5A">
        <w:rPr>
          <w:rFonts w:asciiTheme="majorBidi" w:hAnsiTheme="majorBidi" w:cstheme="majorBidi"/>
          <w:i/>
          <w:iCs/>
          <w:sz w:val="24"/>
          <w:szCs w:val="24"/>
          <w:vertAlign w:val="superscript"/>
        </w:rPr>
        <w:t>48</w:t>
      </w:r>
      <w:r w:rsidRPr="008D4D5A">
        <w:rPr>
          <w:rFonts w:asciiTheme="majorBidi" w:hAnsiTheme="majorBidi" w:cstheme="majorBidi"/>
          <w:i/>
          <w:iCs/>
          <w:sz w:val="24"/>
          <w:szCs w:val="24"/>
        </w:rPr>
        <w:t xml:space="preserve"> </w:t>
      </w:r>
      <w:r w:rsidRPr="008D4D5A">
        <w:rPr>
          <w:rFonts w:asciiTheme="majorBidi" w:hAnsiTheme="majorBidi" w:cstheme="majorBidi"/>
          <w:i/>
          <w:iCs/>
          <w:sz w:val="24"/>
          <w:szCs w:val="24"/>
          <w:u w:val="single"/>
        </w:rPr>
        <w:t>Ich</w:t>
      </w:r>
      <w:r w:rsidRPr="008D4D5A">
        <w:rPr>
          <w:rFonts w:asciiTheme="majorBidi" w:hAnsiTheme="majorBidi" w:cstheme="majorBidi"/>
          <w:i/>
          <w:iCs/>
          <w:sz w:val="24"/>
          <w:szCs w:val="24"/>
        </w:rPr>
        <w:t xml:space="preserve"> bin das Brot des Lebens. </w:t>
      </w:r>
      <w:r w:rsidRPr="008D4D5A">
        <w:rPr>
          <w:rFonts w:asciiTheme="majorBidi" w:hAnsiTheme="majorBidi" w:cstheme="majorBidi"/>
          <w:i/>
          <w:iCs/>
          <w:sz w:val="24"/>
          <w:szCs w:val="24"/>
          <w:vertAlign w:val="superscript"/>
        </w:rPr>
        <w:t>49</w:t>
      </w:r>
      <w:r w:rsidRPr="008D4D5A">
        <w:rPr>
          <w:rFonts w:asciiTheme="majorBidi" w:hAnsiTheme="majorBidi" w:cstheme="majorBidi"/>
          <w:i/>
          <w:iCs/>
          <w:sz w:val="24"/>
          <w:szCs w:val="24"/>
        </w:rPr>
        <w:t xml:space="preserve"> Eure Vorfahren haben in der Wüste das Manna gegessen und sind &lt;dann doch&gt; gestorben. </w:t>
      </w:r>
      <w:r w:rsidRPr="008D4D5A">
        <w:rPr>
          <w:rFonts w:asciiTheme="majorBidi" w:hAnsiTheme="majorBidi" w:cstheme="majorBidi"/>
          <w:i/>
          <w:iCs/>
          <w:sz w:val="24"/>
          <w:szCs w:val="24"/>
          <w:vertAlign w:val="superscript"/>
        </w:rPr>
        <w:t>50</w:t>
      </w:r>
      <w:r w:rsidRPr="008D4D5A">
        <w:rPr>
          <w:rFonts w:asciiTheme="majorBidi" w:hAnsiTheme="majorBidi" w:cstheme="majorBidi"/>
          <w:i/>
          <w:iCs/>
          <w:sz w:val="24"/>
          <w:szCs w:val="24"/>
        </w:rPr>
        <w:t xml:space="preserve"> </w:t>
      </w:r>
      <w:r w:rsidRPr="008D4D5A">
        <w:rPr>
          <w:rFonts w:asciiTheme="majorBidi" w:hAnsiTheme="majorBidi" w:cstheme="majorBidi"/>
          <w:i/>
          <w:iCs/>
          <w:sz w:val="24"/>
          <w:szCs w:val="24"/>
          <w:u w:val="single"/>
        </w:rPr>
        <w:t>Dies</w:t>
      </w:r>
      <w:r w:rsidRPr="008D4D5A">
        <w:rPr>
          <w:rFonts w:asciiTheme="majorBidi" w:hAnsiTheme="majorBidi" w:cstheme="majorBidi"/>
          <w:i/>
          <w:iCs/>
          <w:sz w:val="24"/>
          <w:szCs w:val="24"/>
        </w:rPr>
        <w:t xml:space="preserve"> ist das Brot, das vom Himmel herabkommt, damit jemand von ihm esse und nicht sterbe. </w:t>
      </w:r>
      <w:r w:rsidRPr="008D4D5A">
        <w:rPr>
          <w:rFonts w:asciiTheme="majorBidi" w:hAnsiTheme="majorBidi" w:cstheme="majorBidi"/>
          <w:i/>
          <w:iCs/>
          <w:sz w:val="24"/>
          <w:szCs w:val="24"/>
          <w:vertAlign w:val="superscript"/>
        </w:rPr>
        <w:t>51</w:t>
      </w:r>
      <w:r w:rsidRPr="008D4D5A">
        <w:rPr>
          <w:rFonts w:asciiTheme="majorBidi" w:hAnsiTheme="majorBidi" w:cstheme="majorBidi"/>
          <w:i/>
          <w:iCs/>
          <w:sz w:val="24"/>
          <w:szCs w:val="24"/>
        </w:rPr>
        <w:t xml:space="preserve"> </w:t>
      </w:r>
      <w:r w:rsidRPr="008D4D5A">
        <w:rPr>
          <w:rFonts w:asciiTheme="majorBidi" w:hAnsiTheme="majorBidi" w:cstheme="majorBidi"/>
          <w:i/>
          <w:iCs/>
          <w:sz w:val="24"/>
          <w:szCs w:val="24"/>
          <w:u w:val="single"/>
        </w:rPr>
        <w:t>Ich</w:t>
      </w:r>
      <w:r w:rsidRPr="008D4D5A">
        <w:rPr>
          <w:rFonts w:asciiTheme="majorBidi" w:hAnsiTheme="majorBidi" w:cstheme="majorBidi"/>
          <w:i/>
          <w:iCs/>
          <w:sz w:val="24"/>
          <w:szCs w:val="24"/>
        </w:rPr>
        <w:t xml:space="preserve"> bin das Brot, das lebende, das vom Himmel herabgekommen ist. Wenn nun jemand isst vom diesem Brot, wird er in Ewigkeit leben. Und das Brot aber, das </w:t>
      </w:r>
      <w:r w:rsidRPr="008D4D5A">
        <w:rPr>
          <w:rFonts w:asciiTheme="majorBidi" w:hAnsiTheme="majorBidi" w:cstheme="majorBidi"/>
          <w:i/>
          <w:iCs/>
          <w:sz w:val="24"/>
          <w:szCs w:val="24"/>
          <w:u w:val="single"/>
        </w:rPr>
        <w:t>ich</w:t>
      </w:r>
      <w:r w:rsidRPr="008D4D5A">
        <w:rPr>
          <w:rFonts w:asciiTheme="majorBidi" w:hAnsiTheme="majorBidi" w:cstheme="majorBidi"/>
          <w:i/>
          <w:iCs/>
          <w:sz w:val="24"/>
          <w:szCs w:val="24"/>
        </w:rPr>
        <w:t xml:space="preserve"> geben werde, ist mein Fleisch für das Leben der Welt.</w:t>
      </w:r>
    </w:p>
    <w:p w14:paraId="5386491F" w14:textId="77777777" w:rsidR="008D4D5A" w:rsidRPr="008D4D5A" w:rsidRDefault="008D4D5A" w:rsidP="008D4D5A">
      <w:pPr>
        <w:spacing w:after="60" w:line="259" w:lineRule="auto"/>
        <w:rPr>
          <w:rFonts w:asciiTheme="majorBidi" w:hAnsiTheme="majorBidi" w:cstheme="majorBidi"/>
          <w:iCs/>
          <w:sz w:val="24"/>
          <w:szCs w:val="24"/>
        </w:rPr>
      </w:pPr>
      <w:r w:rsidRPr="008D4D5A">
        <w:rPr>
          <w:rFonts w:asciiTheme="majorBidi" w:hAnsiTheme="majorBidi" w:cstheme="majorBidi"/>
          <w:b/>
          <w:iCs/>
          <w:sz w:val="24"/>
          <w:szCs w:val="24"/>
        </w:rPr>
        <w:t>Brot</w:t>
      </w:r>
      <w:r w:rsidRPr="008D4D5A">
        <w:rPr>
          <w:rFonts w:asciiTheme="majorBidi" w:hAnsiTheme="majorBidi" w:cstheme="majorBidi"/>
          <w:iCs/>
          <w:sz w:val="24"/>
          <w:szCs w:val="24"/>
        </w:rPr>
        <w:t xml:space="preserve"> ist ein Grundnahrungsmittel, Brot ist ein Lebensmittel. Aber es ist doch auch so viel mehr. Der Abschnitt unseres Predigttextes macht das ja von Anfang an deutlich: hier geht es nicht nur um ein Lebensmittel, nicht nur um das irdische, hier geht es um ewiges Leben. Doch um all die Facetten der Metaphorik mit Verstand und Herz erfassen zu können, sollten wir zunächst zurückschauen auf das, was dieser Textstelle vorausgeht: Die Menschen, zu denen Jesus spricht, haben ein Speisungswunder erlebt, durch das ihre leiblichen Bedürfnisse gestillt worden sind. Fünf Brote und zwei Fische ließen sich auftreiben – und am Ende waren 5000 Menschen satt und 12 Körbe voller Brotstücke übrig (</w:t>
      </w:r>
      <w:proofErr w:type="spellStart"/>
      <w:r w:rsidRPr="008D4D5A">
        <w:rPr>
          <w:rFonts w:asciiTheme="majorBidi" w:hAnsiTheme="majorBidi" w:cstheme="majorBidi"/>
          <w:iCs/>
          <w:sz w:val="24"/>
          <w:szCs w:val="24"/>
        </w:rPr>
        <w:t>Joh</w:t>
      </w:r>
      <w:proofErr w:type="spellEnd"/>
      <w:r w:rsidRPr="008D4D5A">
        <w:rPr>
          <w:rFonts w:asciiTheme="majorBidi" w:hAnsiTheme="majorBidi" w:cstheme="majorBidi"/>
          <w:iCs/>
          <w:sz w:val="24"/>
          <w:szCs w:val="24"/>
        </w:rPr>
        <w:t xml:space="preserve"> 6,5–13). Wir müssen davon ausgehen, dass die körperliche Sättigung, die die Menschen dort am See Genezareth erlebt haben, für sie viel weniger selbstverständlich war, als sie es für die meisten Menschen in unserem Umfeld heute ist. Auch wenn nicht explizit davon die Rede ist, werden die Zeuginnen und Zeugen der Brotvermehrung Hunger gekannt haben. Brot war schlicht lebensnotwendig. Aber Brot im Überfluss war ein Zeichen von Wohlergehen und so haben die Menschen es auch verstanden. Sie erkennen Jesus an seinen Taten. Um sich dieses Wohlergehen längerfristig zu sichern, hat einer von ihnen eine Idee: sie wollen Jesus zu ihrem König machen.</w:t>
      </w:r>
    </w:p>
    <w:p w14:paraId="61AFFDF4" w14:textId="77777777" w:rsidR="008D4D5A" w:rsidRPr="008D4D5A" w:rsidRDefault="008D4D5A" w:rsidP="008D4D5A">
      <w:pPr>
        <w:spacing w:after="60" w:line="259" w:lineRule="auto"/>
        <w:rPr>
          <w:rFonts w:asciiTheme="majorBidi" w:hAnsiTheme="majorBidi" w:cstheme="majorBidi"/>
          <w:i/>
          <w:iCs/>
          <w:sz w:val="24"/>
          <w:szCs w:val="24"/>
        </w:rPr>
      </w:pPr>
      <w:bookmarkStart w:id="0" w:name="_Hlk193976297"/>
      <w:r w:rsidRPr="008D4D5A">
        <w:rPr>
          <w:rFonts w:asciiTheme="majorBidi" w:hAnsiTheme="majorBidi" w:cstheme="majorBidi"/>
          <w:i/>
          <w:iCs/>
          <w:sz w:val="24"/>
          <w:szCs w:val="24"/>
        </w:rPr>
        <w:lastRenderedPageBreak/>
        <w:t>Menschen gehen zu Gott in ihrer Not,</w:t>
      </w:r>
      <w:r w:rsidRPr="008D4D5A">
        <w:rPr>
          <w:rFonts w:asciiTheme="majorBidi" w:hAnsiTheme="majorBidi" w:cstheme="majorBidi"/>
          <w:i/>
          <w:iCs/>
          <w:sz w:val="24"/>
          <w:szCs w:val="24"/>
        </w:rPr>
        <w:br/>
        <w:t>flehen um Hilfe, bitten um Glück und Brot.</w:t>
      </w:r>
      <w:r w:rsidRPr="008D4D5A">
        <w:rPr>
          <w:rFonts w:asciiTheme="majorBidi" w:hAnsiTheme="majorBidi" w:cstheme="majorBidi"/>
          <w:i/>
          <w:iCs/>
          <w:sz w:val="24"/>
          <w:szCs w:val="24"/>
          <w:vertAlign w:val="superscript"/>
        </w:rPr>
        <w:footnoteReference w:id="2"/>
      </w:r>
    </w:p>
    <w:bookmarkEnd w:id="0"/>
    <w:p w14:paraId="37AE75B9" w14:textId="3A23149F" w:rsidR="008D4D5A" w:rsidRPr="008D4D5A" w:rsidRDefault="008D4D5A" w:rsidP="008D4D5A">
      <w:pPr>
        <w:spacing w:after="60" w:line="259" w:lineRule="auto"/>
        <w:rPr>
          <w:rFonts w:asciiTheme="majorBidi" w:hAnsiTheme="majorBidi" w:cstheme="majorBidi"/>
          <w:i/>
          <w:iCs/>
          <w:sz w:val="24"/>
          <w:szCs w:val="24"/>
        </w:rPr>
      </w:pPr>
      <w:r w:rsidRPr="008D4D5A">
        <w:rPr>
          <w:rFonts w:asciiTheme="majorBidi" w:hAnsiTheme="majorBidi" w:cstheme="majorBidi"/>
          <w:iCs/>
          <w:sz w:val="24"/>
          <w:szCs w:val="24"/>
        </w:rPr>
        <w:t>Doch noch ist es zu früh für „Hosianna“</w:t>
      </w:r>
      <w:r>
        <w:rPr>
          <w:rFonts w:asciiTheme="majorBidi" w:hAnsiTheme="majorBidi" w:cstheme="majorBidi"/>
          <w:iCs/>
          <w:sz w:val="24"/>
          <w:szCs w:val="24"/>
        </w:rPr>
        <w:t>.</w:t>
      </w:r>
      <w:r w:rsidRPr="008D4D5A">
        <w:rPr>
          <w:rFonts w:asciiTheme="majorBidi" w:hAnsiTheme="majorBidi" w:cstheme="majorBidi"/>
          <w:iCs/>
          <w:sz w:val="24"/>
          <w:szCs w:val="24"/>
        </w:rPr>
        <w:t xml:space="preserve"> Jesus kann jetzt nicht König werden, seine Königsherrschaft liegt noch verborgen in der Zukunft. Und so entzieht er sich erstmal der Menschenmenge (</w:t>
      </w:r>
      <w:proofErr w:type="spellStart"/>
      <w:r w:rsidRPr="008D4D5A">
        <w:rPr>
          <w:rFonts w:asciiTheme="majorBidi" w:hAnsiTheme="majorBidi" w:cstheme="majorBidi"/>
          <w:iCs/>
          <w:sz w:val="24"/>
          <w:szCs w:val="24"/>
        </w:rPr>
        <w:t>Joh</w:t>
      </w:r>
      <w:proofErr w:type="spellEnd"/>
      <w:r w:rsidRPr="008D4D5A">
        <w:rPr>
          <w:rFonts w:asciiTheme="majorBidi" w:hAnsiTheme="majorBidi" w:cstheme="majorBidi"/>
          <w:iCs/>
          <w:sz w:val="24"/>
          <w:szCs w:val="24"/>
        </w:rPr>
        <w:t xml:space="preserve"> 6,15). Doch die Menschen lassen nicht locker. Als er am nächsten Tagen bei ihnen in Tiberias nicht aufzufinden ist, beginnen sie ihn zu suchen und entdecken ihn schließlich am anderen Ende des Sees (</w:t>
      </w:r>
      <w:proofErr w:type="spellStart"/>
      <w:r w:rsidRPr="008D4D5A">
        <w:rPr>
          <w:rFonts w:asciiTheme="majorBidi" w:hAnsiTheme="majorBidi" w:cstheme="majorBidi"/>
          <w:iCs/>
          <w:sz w:val="24"/>
          <w:szCs w:val="24"/>
        </w:rPr>
        <w:t>Joh</w:t>
      </w:r>
      <w:proofErr w:type="spellEnd"/>
      <w:r w:rsidRPr="008D4D5A">
        <w:rPr>
          <w:rFonts w:asciiTheme="majorBidi" w:hAnsiTheme="majorBidi" w:cstheme="majorBidi"/>
          <w:iCs/>
          <w:sz w:val="24"/>
          <w:szCs w:val="24"/>
        </w:rPr>
        <w:t xml:space="preserve"> 6,22–25). Und Jesus belehrt sie: „[…] Ihr sucht mich […], weil ihr von den Broten gegessen habt und satt geworden seid. Müht euch nicht um vergängliche Nahrung, sondern um bleibende Nahrung zum ewigen Leben.“ (</w:t>
      </w:r>
      <w:proofErr w:type="spellStart"/>
      <w:r w:rsidRPr="008D4D5A">
        <w:rPr>
          <w:rFonts w:asciiTheme="majorBidi" w:hAnsiTheme="majorBidi" w:cstheme="majorBidi"/>
          <w:iCs/>
          <w:sz w:val="24"/>
          <w:szCs w:val="24"/>
        </w:rPr>
        <w:t>Joh</w:t>
      </w:r>
      <w:proofErr w:type="spellEnd"/>
      <w:r w:rsidRPr="008D4D5A">
        <w:rPr>
          <w:rFonts w:asciiTheme="majorBidi" w:hAnsiTheme="majorBidi" w:cstheme="majorBidi"/>
          <w:iCs/>
          <w:sz w:val="24"/>
          <w:szCs w:val="24"/>
        </w:rPr>
        <w:t xml:space="preserve"> 6,26f).</w:t>
      </w:r>
      <w:r w:rsidRPr="008D4D5A">
        <w:rPr>
          <w:rFonts w:asciiTheme="majorBidi" w:hAnsiTheme="majorBidi" w:cstheme="majorBidi"/>
          <w:iCs/>
          <w:sz w:val="24"/>
          <w:szCs w:val="24"/>
        </w:rPr>
        <w:br/>
      </w:r>
      <w:r w:rsidRPr="008D4D5A">
        <w:rPr>
          <w:rFonts w:asciiTheme="majorBidi" w:hAnsiTheme="majorBidi" w:cstheme="majorBidi"/>
          <w:i/>
          <w:iCs/>
          <w:sz w:val="24"/>
          <w:szCs w:val="24"/>
        </w:rPr>
        <w:t>Menschen gehen zu Gott in ihrer Not,</w:t>
      </w:r>
      <w:r w:rsidRPr="008D4D5A">
        <w:rPr>
          <w:rFonts w:asciiTheme="majorBidi" w:hAnsiTheme="majorBidi" w:cstheme="majorBidi"/>
          <w:i/>
          <w:iCs/>
          <w:sz w:val="24"/>
          <w:szCs w:val="24"/>
        </w:rPr>
        <w:br/>
        <w:t>flehen um Hilfe, bitten um Glück und Brot.</w:t>
      </w:r>
      <w:r w:rsidRPr="008D4D5A">
        <w:rPr>
          <w:rFonts w:asciiTheme="majorBidi" w:hAnsiTheme="majorBidi" w:cstheme="majorBidi"/>
          <w:i/>
          <w:iCs/>
          <w:sz w:val="24"/>
          <w:szCs w:val="24"/>
        </w:rPr>
        <w:br/>
        <w:t>um Errettung aus Krankheit, Schuld und Tod.</w:t>
      </w:r>
      <w:r w:rsidRPr="008D4D5A">
        <w:rPr>
          <w:rFonts w:asciiTheme="majorBidi" w:hAnsiTheme="majorBidi" w:cstheme="majorBidi"/>
          <w:i/>
          <w:iCs/>
          <w:sz w:val="24"/>
          <w:szCs w:val="24"/>
        </w:rPr>
        <w:br/>
        <w:t>So tun sie alle, alle, Christen und Heiden.</w:t>
      </w:r>
      <w:r w:rsidRPr="008D4D5A">
        <w:rPr>
          <w:rFonts w:asciiTheme="majorBidi" w:hAnsiTheme="majorBidi" w:cstheme="majorBidi"/>
          <w:i/>
          <w:iCs/>
          <w:sz w:val="24"/>
          <w:szCs w:val="24"/>
          <w:vertAlign w:val="superscript"/>
        </w:rPr>
        <w:footnoteReference w:id="3"/>
      </w:r>
    </w:p>
    <w:p w14:paraId="3AE70C41" w14:textId="77777777" w:rsidR="008D4D5A" w:rsidRPr="008D4D5A" w:rsidRDefault="008D4D5A" w:rsidP="008D4D5A">
      <w:pPr>
        <w:spacing w:after="60" w:line="259" w:lineRule="auto"/>
        <w:rPr>
          <w:rFonts w:asciiTheme="majorBidi" w:hAnsiTheme="majorBidi" w:cstheme="majorBidi"/>
          <w:iCs/>
          <w:sz w:val="24"/>
          <w:szCs w:val="24"/>
        </w:rPr>
      </w:pPr>
      <w:r w:rsidRPr="008D4D5A">
        <w:rPr>
          <w:rFonts w:asciiTheme="majorBidi" w:hAnsiTheme="majorBidi" w:cstheme="majorBidi"/>
          <w:iCs/>
          <w:sz w:val="24"/>
          <w:szCs w:val="24"/>
        </w:rPr>
        <w:t xml:space="preserve">Jesu Gesprächspartner lassen sich nicht abwimmeln. Sie erinnern sich an die Geschichten ihrer Vorfahren von der wunderbaren Versorgung in der Wüste. Als sie aus Ägypten geflohen waren und in der Wüste zu verhungern drohten, da hat Gott sie mit himmlischem Brot, dem Manna, beschenkt. Jesus greift diesen Gedanken in seiner Rede auf und führt ihn weiter: Die Israeliten damals in der Wüste hat Gott vor dem unmittelbar drohenden Tod gerettet. Doch schlussendlich sind sie doch gestorben – wie wir aus der Tora wissen wegen ihres fehlenden Vertrauens gegenüber Gott. Und somit geht das, was bei Jesus zu bekommen ist, weit über das hinaus, was die Israeliten in der Wüste erfahren haben. Der Evangelist spitzt es auf die Selbstaussage Jesu zu: </w:t>
      </w:r>
      <w:r w:rsidRPr="008D4D5A">
        <w:rPr>
          <w:rFonts w:asciiTheme="majorBidi" w:hAnsiTheme="majorBidi" w:cstheme="majorBidi"/>
          <w:i/>
          <w:iCs/>
          <w:sz w:val="24"/>
          <w:szCs w:val="24"/>
        </w:rPr>
        <w:t xml:space="preserve">Ich bin das Brot des Lebens. </w:t>
      </w:r>
      <w:r w:rsidRPr="008D4D5A">
        <w:rPr>
          <w:rFonts w:asciiTheme="majorBidi" w:hAnsiTheme="majorBidi" w:cstheme="majorBidi"/>
          <w:iCs/>
          <w:sz w:val="24"/>
          <w:szCs w:val="24"/>
        </w:rPr>
        <w:t>(</w:t>
      </w:r>
      <w:proofErr w:type="spellStart"/>
      <w:r w:rsidRPr="008D4D5A">
        <w:rPr>
          <w:rFonts w:asciiTheme="majorBidi" w:hAnsiTheme="majorBidi" w:cstheme="majorBidi"/>
          <w:iCs/>
          <w:sz w:val="24"/>
          <w:szCs w:val="24"/>
        </w:rPr>
        <w:t>Joh</w:t>
      </w:r>
      <w:proofErr w:type="spellEnd"/>
      <w:r w:rsidRPr="008D4D5A">
        <w:rPr>
          <w:rFonts w:asciiTheme="majorBidi" w:hAnsiTheme="majorBidi" w:cstheme="majorBidi"/>
          <w:iCs/>
          <w:sz w:val="24"/>
          <w:szCs w:val="24"/>
        </w:rPr>
        <w:t xml:space="preserve"> 6,48, vgl. </w:t>
      </w:r>
      <w:proofErr w:type="spellStart"/>
      <w:r w:rsidRPr="008D4D5A">
        <w:rPr>
          <w:rFonts w:asciiTheme="majorBidi" w:hAnsiTheme="majorBidi" w:cstheme="majorBidi"/>
          <w:iCs/>
          <w:sz w:val="24"/>
          <w:szCs w:val="24"/>
        </w:rPr>
        <w:t>Joh</w:t>
      </w:r>
      <w:proofErr w:type="spellEnd"/>
      <w:r w:rsidRPr="008D4D5A">
        <w:rPr>
          <w:rFonts w:asciiTheme="majorBidi" w:hAnsiTheme="majorBidi" w:cstheme="majorBidi"/>
          <w:iCs/>
          <w:sz w:val="24"/>
          <w:szCs w:val="24"/>
        </w:rPr>
        <w:t xml:space="preserve"> 6,35)</w:t>
      </w:r>
    </w:p>
    <w:p w14:paraId="4CCDEF7B" w14:textId="77777777" w:rsidR="008D4D5A" w:rsidRPr="008D4D5A" w:rsidRDefault="008D4D5A" w:rsidP="008D4D5A">
      <w:pPr>
        <w:spacing w:after="60" w:line="259" w:lineRule="auto"/>
        <w:rPr>
          <w:rFonts w:asciiTheme="majorBidi" w:hAnsiTheme="majorBidi" w:cstheme="majorBidi"/>
          <w:iCs/>
          <w:sz w:val="24"/>
          <w:szCs w:val="24"/>
        </w:rPr>
      </w:pPr>
      <w:r w:rsidRPr="008D4D5A">
        <w:rPr>
          <w:rFonts w:asciiTheme="majorBidi" w:hAnsiTheme="majorBidi" w:cstheme="majorBidi"/>
          <w:b/>
          <w:iCs/>
          <w:sz w:val="24"/>
          <w:szCs w:val="24"/>
        </w:rPr>
        <w:t>Brot</w:t>
      </w:r>
      <w:r w:rsidRPr="008D4D5A">
        <w:rPr>
          <w:rFonts w:asciiTheme="majorBidi" w:hAnsiTheme="majorBidi" w:cstheme="majorBidi"/>
          <w:iCs/>
          <w:sz w:val="24"/>
          <w:szCs w:val="24"/>
        </w:rPr>
        <w:t xml:space="preserve"> des Lebens – Wohin führt uns diese Metapher? Erst einmal mitten hinein in die agrarisch, subsistenzwirtschaftlich geprägte Lebenswelt der Erstadressaten des Johannesevangeliums. Auch wenn gerade vom Manna die Rede war, wissen sie natürlich ganz genau: Brot fällt üblicherweise eben nicht vom Himmel, sondern ist das Ergebnis harter Arbeit –  erst auf dem Feld, dann beim Mahlen und Sieben des Getreides und schließlich bei der Zubereitung erst des Teigs und dann des Brotes, die sich oft über mehrere Tage hinzieht.</w:t>
      </w:r>
      <w:r w:rsidRPr="008D4D5A">
        <w:rPr>
          <w:rFonts w:asciiTheme="majorBidi" w:hAnsiTheme="majorBidi" w:cstheme="majorBidi"/>
          <w:iCs/>
          <w:sz w:val="24"/>
          <w:szCs w:val="24"/>
          <w:vertAlign w:val="superscript"/>
        </w:rPr>
        <w:footnoteReference w:id="4"/>
      </w:r>
      <w:r w:rsidRPr="008D4D5A">
        <w:rPr>
          <w:rFonts w:asciiTheme="majorBidi" w:hAnsiTheme="majorBidi" w:cstheme="majorBidi"/>
          <w:iCs/>
          <w:sz w:val="24"/>
          <w:szCs w:val="24"/>
        </w:rPr>
        <w:t xml:space="preserve"> Brot ist das Ergebnis eines langen Prozesses, an dem viele Hände direkt oder indirekt beteiligt sind. Das fertige Brot trägt so all das in sich, was zu seiner Herstellung notwendig war. </w:t>
      </w:r>
      <w:r w:rsidRPr="008D4D5A">
        <w:rPr>
          <w:rFonts w:asciiTheme="majorBidi" w:hAnsiTheme="majorBidi" w:cstheme="majorBidi"/>
          <w:iCs/>
          <w:sz w:val="24"/>
          <w:szCs w:val="24"/>
        </w:rPr>
        <w:br/>
        <w:t xml:space="preserve">In der </w:t>
      </w:r>
      <w:proofErr w:type="spellStart"/>
      <w:r w:rsidRPr="008D4D5A">
        <w:rPr>
          <w:rFonts w:asciiTheme="majorBidi" w:hAnsiTheme="majorBidi" w:cstheme="majorBidi"/>
          <w:iCs/>
          <w:sz w:val="24"/>
          <w:szCs w:val="24"/>
        </w:rPr>
        <w:t>Evangelienlesung</w:t>
      </w:r>
      <w:proofErr w:type="spellEnd"/>
      <w:r w:rsidRPr="008D4D5A">
        <w:rPr>
          <w:rFonts w:asciiTheme="majorBidi" w:hAnsiTheme="majorBidi" w:cstheme="majorBidi"/>
          <w:iCs/>
          <w:sz w:val="24"/>
          <w:szCs w:val="24"/>
        </w:rPr>
        <w:t xml:space="preserve"> haben wir Jesu Gleichnis vom Weizenkorn gehört, das in der Erde sterben muss, um reiche Frucht zu bringen (</w:t>
      </w:r>
      <w:proofErr w:type="spellStart"/>
      <w:r w:rsidRPr="008D4D5A">
        <w:rPr>
          <w:rFonts w:asciiTheme="majorBidi" w:hAnsiTheme="majorBidi" w:cstheme="majorBidi"/>
          <w:iCs/>
          <w:sz w:val="24"/>
          <w:szCs w:val="24"/>
        </w:rPr>
        <w:t>Joh</w:t>
      </w:r>
      <w:proofErr w:type="spellEnd"/>
      <w:r w:rsidRPr="008D4D5A">
        <w:rPr>
          <w:rFonts w:asciiTheme="majorBidi" w:hAnsiTheme="majorBidi" w:cstheme="majorBidi"/>
          <w:iCs/>
          <w:sz w:val="24"/>
          <w:szCs w:val="24"/>
        </w:rPr>
        <w:t xml:space="preserve"> 12,24). Auch wenn der Ausdruck, dass das Korn, wenn es zum Samen für neue Frucht werden soll, </w:t>
      </w:r>
      <w:r w:rsidRPr="008D4D5A">
        <w:rPr>
          <w:rFonts w:asciiTheme="majorBidi" w:hAnsiTheme="majorBidi" w:cstheme="majorBidi"/>
          <w:i/>
          <w:iCs/>
          <w:sz w:val="24"/>
          <w:szCs w:val="24"/>
        </w:rPr>
        <w:t>sterben</w:t>
      </w:r>
      <w:r w:rsidRPr="008D4D5A">
        <w:rPr>
          <w:rFonts w:asciiTheme="majorBidi" w:hAnsiTheme="majorBidi" w:cstheme="majorBidi"/>
          <w:iCs/>
          <w:sz w:val="24"/>
          <w:szCs w:val="24"/>
        </w:rPr>
        <w:t xml:space="preserve"> muss, biologisch nicht ganz korrekt sein mag, trifft das Gleichnis einen Punkt. Das Korn, das wir als Samen in die Erde legen, geben wir verloren. Entweder die Sache geht schief, weil die Bedingungen für das Wachsen von Pflanzen nicht günstig sind. Dann liegt das Samenkorn tatenlos in der Erde und verrottet mit der Zeit. Oder das Korn erfüllt seine Aufgabe: Dann verwandelt es sich in einen Keim, aus dem neues Leben entsteht. Doch auch dann ist das Samenkorn selbst später kaum noch zu erkennen. Um Frucht zu bringen, muss es seine eigene Existenz aufgeben und sich verwandeln. Das Bild vom Weizenkorn wird zu einem Gleichnis für die Passion und den Tod Jesu Christi.</w:t>
      </w:r>
      <w:r w:rsidRPr="008D4D5A">
        <w:rPr>
          <w:rFonts w:asciiTheme="majorBidi" w:hAnsiTheme="majorBidi" w:cstheme="majorBidi"/>
          <w:iCs/>
          <w:sz w:val="24"/>
          <w:szCs w:val="24"/>
        </w:rPr>
        <w:br/>
        <w:t>Zurück zum Brot – und damit der anderen Form, in der unser Samenkorn ein Nachleben entfalten kann. Auch um zu Brot zu werden, muss die Existenz des Samenkorns beendet werden. Erst durch das Mahlen des Korns wird die Stärke freigesetzt, die für die Herstellung des Brotes notwendig ist.</w:t>
      </w:r>
      <w:r w:rsidRPr="008D4D5A">
        <w:rPr>
          <w:rFonts w:asciiTheme="majorBidi" w:hAnsiTheme="majorBidi" w:cstheme="majorBidi"/>
          <w:iCs/>
          <w:sz w:val="24"/>
          <w:szCs w:val="24"/>
          <w:vertAlign w:val="superscript"/>
        </w:rPr>
        <w:footnoteReference w:id="5"/>
      </w:r>
      <w:r w:rsidRPr="008D4D5A">
        <w:rPr>
          <w:rFonts w:asciiTheme="majorBidi" w:hAnsiTheme="majorBidi" w:cstheme="majorBidi"/>
          <w:iCs/>
          <w:sz w:val="24"/>
          <w:szCs w:val="24"/>
        </w:rPr>
        <w:t xml:space="preserve"> Das Brot kann nur dann seine lebensspendende Kraft für die Menschen entfalten, wenn dafür die Körner gemahlen, also zerstört werden. Jedes Brot ist so Teil des Kreislaufs aus Werden und Vergehen. Um Menschen zu sättigen und damit Leben zu ermöglichen, muss es schließlich auch selbst vergehen. Das Bewusstsein dafür </w:t>
      </w:r>
      <w:r w:rsidRPr="008D4D5A">
        <w:rPr>
          <w:rFonts w:asciiTheme="majorBidi" w:hAnsiTheme="majorBidi" w:cstheme="majorBidi"/>
          <w:iCs/>
          <w:sz w:val="24"/>
          <w:szCs w:val="24"/>
        </w:rPr>
        <w:lastRenderedPageBreak/>
        <w:t>stärkt unseren Respekt vor den Lebensmitteln, die wir zu uns nehmen – und noch viel mehr vor dem, der das Brot des Lebens ist. Das wahrzunehmen und auszuhalten, führt uns in das Zentrum dessen, was es heißt Christin zu sein: Das Bild vom gebrochenen Brot wird zum Gleichnis für die Passion und den Tod Jesu Christi.</w:t>
      </w:r>
    </w:p>
    <w:p w14:paraId="136921AB" w14:textId="77777777" w:rsidR="008D4D5A" w:rsidRPr="008D4D5A" w:rsidRDefault="008D4D5A" w:rsidP="008D4D5A">
      <w:pPr>
        <w:spacing w:after="60" w:line="259" w:lineRule="auto"/>
        <w:rPr>
          <w:rFonts w:asciiTheme="majorBidi" w:hAnsiTheme="majorBidi" w:cstheme="majorBidi"/>
          <w:i/>
          <w:iCs/>
          <w:sz w:val="24"/>
          <w:szCs w:val="24"/>
        </w:rPr>
      </w:pPr>
      <w:r w:rsidRPr="008D4D5A">
        <w:rPr>
          <w:rFonts w:asciiTheme="majorBidi" w:hAnsiTheme="majorBidi" w:cstheme="majorBidi"/>
          <w:i/>
          <w:iCs/>
          <w:sz w:val="24"/>
          <w:szCs w:val="24"/>
        </w:rPr>
        <w:t>Menschen gehen zu Gott in Seiner Not,</w:t>
      </w:r>
      <w:r w:rsidRPr="008D4D5A">
        <w:rPr>
          <w:rFonts w:asciiTheme="majorBidi" w:hAnsiTheme="majorBidi" w:cstheme="majorBidi"/>
          <w:i/>
          <w:iCs/>
          <w:sz w:val="24"/>
          <w:szCs w:val="24"/>
        </w:rPr>
        <w:br/>
        <w:t>finden ihn arm, geschmäht, ohne Obdach und Brot,</w:t>
      </w:r>
      <w:r w:rsidRPr="008D4D5A">
        <w:rPr>
          <w:rFonts w:asciiTheme="majorBidi" w:hAnsiTheme="majorBidi" w:cstheme="majorBidi"/>
          <w:i/>
          <w:iCs/>
          <w:sz w:val="24"/>
          <w:szCs w:val="24"/>
        </w:rPr>
        <w:br/>
        <w:t>sehen ihn verschlungen von Sünde, Schwachheit und Tod.</w:t>
      </w:r>
      <w:r w:rsidRPr="008D4D5A">
        <w:rPr>
          <w:rFonts w:asciiTheme="majorBidi" w:hAnsiTheme="majorBidi" w:cstheme="majorBidi"/>
          <w:i/>
          <w:iCs/>
          <w:sz w:val="24"/>
          <w:szCs w:val="24"/>
        </w:rPr>
        <w:br/>
        <w:t>Christen stehen bei Gott in Seinen Leiden.</w:t>
      </w:r>
      <w:r w:rsidRPr="008D4D5A">
        <w:rPr>
          <w:rFonts w:asciiTheme="majorBidi" w:hAnsiTheme="majorBidi" w:cstheme="majorBidi"/>
          <w:i/>
          <w:iCs/>
          <w:sz w:val="24"/>
          <w:szCs w:val="24"/>
          <w:vertAlign w:val="superscript"/>
        </w:rPr>
        <w:footnoteReference w:id="6"/>
      </w:r>
    </w:p>
    <w:p w14:paraId="433D6ABF" w14:textId="77777777" w:rsidR="008D4D5A" w:rsidRPr="008D4D5A" w:rsidRDefault="008D4D5A" w:rsidP="008D4D5A">
      <w:pPr>
        <w:spacing w:after="60" w:line="259" w:lineRule="auto"/>
        <w:rPr>
          <w:rFonts w:asciiTheme="majorBidi" w:hAnsiTheme="majorBidi" w:cstheme="majorBidi"/>
          <w:iCs/>
          <w:sz w:val="24"/>
          <w:szCs w:val="24"/>
        </w:rPr>
      </w:pPr>
      <w:r w:rsidRPr="008D4D5A">
        <w:rPr>
          <w:rFonts w:asciiTheme="majorBidi" w:hAnsiTheme="majorBidi" w:cstheme="majorBidi"/>
          <w:b/>
          <w:iCs/>
          <w:sz w:val="24"/>
          <w:szCs w:val="24"/>
        </w:rPr>
        <w:t xml:space="preserve">Brot </w:t>
      </w:r>
      <w:r w:rsidRPr="008D4D5A">
        <w:rPr>
          <w:rFonts w:asciiTheme="majorBidi" w:hAnsiTheme="majorBidi" w:cstheme="majorBidi"/>
          <w:iCs/>
          <w:sz w:val="24"/>
          <w:szCs w:val="24"/>
        </w:rPr>
        <w:t xml:space="preserve">– als Lebensmittel trägt es die Spannung von Werden und Vergehen, von Leben und Tod in sich. Aber Jesus positioniert sich eindeutig innerhalb dieses Spannungsfelds: </w:t>
      </w:r>
      <w:r w:rsidRPr="008D4D5A">
        <w:rPr>
          <w:rFonts w:asciiTheme="majorBidi" w:hAnsiTheme="majorBidi" w:cstheme="majorBidi"/>
          <w:i/>
          <w:iCs/>
          <w:sz w:val="24"/>
          <w:szCs w:val="24"/>
        </w:rPr>
        <w:t xml:space="preserve">Ich bin das Brot </w:t>
      </w:r>
      <w:r w:rsidRPr="008D4D5A">
        <w:rPr>
          <w:rFonts w:asciiTheme="majorBidi" w:hAnsiTheme="majorBidi" w:cstheme="majorBidi"/>
          <w:i/>
          <w:iCs/>
          <w:sz w:val="24"/>
          <w:szCs w:val="24"/>
          <w:u w:val="single"/>
        </w:rPr>
        <w:t>des Lebens</w:t>
      </w:r>
      <w:r w:rsidRPr="008D4D5A">
        <w:rPr>
          <w:rFonts w:asciiTheme="majorBidi" w:hAnsiTheme="majorBidi" w:cstheme="majorBidi"/>
          <w:i/>
          <w:iCs/>
          <w:sz w:val="24"/>
          <w:szCs w:val="24"/>
        </w:rPr>
        <w:t>.</w:t>
      </w:r>
      <w:r w:rsidRPr="008D4D5A">
        <w:rPr>
          <w:rFonts w:asciiTheme="majorBidi" w:hAnsiTheme="majorBidi" w:cstheme="majorBidi"/>
          <w:iCs/>
          <w:sz w:val="24"/>
          <w:szCs w:val="24"/>
        </w:rPr>
        <w:t xml:space="preserve"> Zweimal innerhalb der Rede kommt Jesus auf diesen Spitzensatz. Und durch eine kleine Veränderung in der Formulierung macht Jesus mit dem nächsten Gedanken seine Position auf Seiten des Lebens noch stärker: </w:t>
      </w:r>
      <w:r w:rsidRPr="008D4D5A">
        <w:rPr>
          <w:rFonts w:asciiTheme="majorBidi" w:hAnsiTheme="majorBidi" w:cstheme="majorBidi"/>
          <w:i/>
          <w:iCs/>
          <w:sz w:val="24"/>
          <w:szCs w:val="24"/>
        </w:rPr>
        <w:t xml:space="preserve">Ich bin das Brot, das </w:t>
      </w:r>
      <w:r w:rsidRPr="008D4D5A">
        <w:rPr>
          <w:rFonts w:asciiTheme="majorBidi" w:hAnsiTheme="majorBidi" w:cstheme="majorBidi"/>
          <w:i/>
          <w:iCs/>
          <w:sz w:val="24"/>
          <w:szCs w:val="24"/>
          <w:u w:val="single"/>
        </w:rPr>
        <w:t>lebende</w:t>
      </w:r>
      <w:r w:rsidRPr="008D4D5A">
        <w:rPr>
          <w:rFonts w:asciiTheme="majorBidi" w:hAnsiTheme="majorBidi" w:cstheme="majorBidi"/>
          <w:i/>
          <w:iCs/>
          <w:sz w:val="24"/>
          <w:szCs w:val="24"/>
        </w:rPr>
        <w:t xml:space="preserve">, das vom Himmel herabgekommen ist. </w:t>
      </w:r>
      <w:r w:rsidRPr="008D4D5A">
        <w:rPr>
          <w:rFonts w:asciiTheme="majorBidi" w:hAnsiTheme="majorBidi" w:cstheme="majorBidi"/>
          <w:iCs/>
          <w:sz w:val="24"/>
          <w:szCs w:val="24"/>
        </w:rPr>
        <w:t>(</w:t>
      </w:r>
      <w:proofErr w:type="spellStart"/>
      <w:r w:rsidRPr="008D4D5A">
        <w:rPr>
          <w:rFonts w:asciiTheme="majorBidi" w:hAnsiTheme="majorBidi" w:cstheme="majorBidi"/>
          <w:iCs/>
          <w:sz w:val="24"/>
          <w:szCs w:val="24"/>
        </w:rPr>
        <w:t>Joh</w:t>
      </w:r>
      <w:proofErr w:type="spellEnd"/>
      <w:r w:rsidRPr="008D4D5A">
        <w:rPr>
          <w:rFonts w:asciiTheme="majorBidi" w:hAnsiTheme="majorBidi" w:cstheme="majorBidi"/>
          <w:iCs/>
          <w:sz w:val="24"/>
          <w:szCs w:val="24"/>
        </w:rPr>
        <w:t xml:space="preserve"> 6,51a) Das Brot des Lebens ist also nicht nur eines, das Leben ermöglicht, sondern es ist selbst lebendig, es ist selbst am Leben.</w:t>
      </w:r>
      <w:r w:rsidRPr="008D4D5A">
        <w:rPr>
          <w:rFonts w:asciiTheme="majorBidi" w:hAnsiTheme="majorBidi" w:cstheme="majorBidi"/>
          <w:iCs/>
          <w:sz w:val="24"/>
          <w:szCs w:val="24"/>
          <w:vertAlign w:val="superscript"/>
        </w:rPr>
        <w:footnoteReference w:id="7"/>
      </w:r>
      <w:r w:rsidRPr="008D4D5A">
        <w:rPr>
          <w:rFonts w:asciiTheme="majorBidi" w:hAnsiTheme="majorBidi" w:cstheme="majorBidi"/>
          <w:iCs/>
          <w:sz w:val="24"/>
          <w:szCs w:val="24"/>
        </w:rPr>
        <w:t xml:space="preserve"> Damit verlässt der Evangelist die konkrete, alltägliche Bildwelt, um den Zielpunkt der Metapher, die Identifikation zwischen dem Brot und dem menschgewordenen Gott weiter zu verstärken. Das Brot lebt, wie und weil Jesus lebt – und das auf den Text bezogen gleich in drei Zeitdimensionen: Erstens, der Evangelist lässt Jesus seine „</w:t>
      </w:r>
      <w:proofErr w:type="spellStart"/>
      <w:r w:rsidRPr="008D4D5A">
        <w:rPr>
          <w:rFonts w:asciiTheme="majorBidi" w:hAnsiTheme="majorBidi" w:cstheme="majorBidi"/>
          <w:iCs/>
          <w:sz w:val="24"/>
          <w:szCs w:val="24"/>
        </w:rPr>
        <w:t>Brotrede</w:t>
      </w:r>
      <w:proofErr w:type="spellEnd"/>
      <w:r w:rsidRPr="008D4D5A">
        <w:rPr>
          <w:rFonts w:asciiTheme="majorBidi" w:hAnsiTheme="majorBidi" w:cstheme="majorBidi"/>
          <w:iCs/>
          <w:sz w:val="24"/>
          <w:szCs w:val="24"/>
        </w:rPr>
        <w:t xml:space="preserve">“ zur Zeit seiner irdischen Wirksamkeit verkünden. Für die Zuhörenden auf der Textebene lebt „das Brot des Lebens“, lebt Jesus als Mensch unter ihnen. Zweitens, Johannes schreibt das Evangelium aus nachösterlicher Perspektive. Er weiß, dass Jesus in den Tod gehen wird, aber auch, dass es dabei nicht bleibt. Er weiß um die Auferstehung und glaubt daran, dass Jesus Christus lebt – in seiner Zeit und in unserer Zeit. Und schließlich lebt der menschgewordene Gottessohn in einer Zeitdimension, die alle menschlichen, alle irdischen Zeiten überschreitet: er lebt in Ewigkeit. </w:t>
      </w:r>
      <w:r w:rsidRPr="008D4D5A">
        <w:rPr>
          <w:rFonts w:asciiTheme="majorBidi" w:hAnsiTheme="majorBidi" w:cstheme="majorBidi"/>
          <w:iCs/>
          <w:sz w:val="24"/>
          <w:szCs w:val="24"/>
        </w:rPr>
        <w:br/>
        <w:t xml:space="preserve">Und daran lässt das Brot des Lebens, das nicht wie gewöhnliches Brot das Ende des Lebens des Getreidekorns darstellt, sondern das selbst lebt, dann auch seine Esserinnen und Esser teilhaben. </w:t>
      </w:r>
      <w:r w:rsidRPr="008D4D5A">
        <w:rPr>
          <w:rFonts w:asciiTheme="majorBidi" w:hAnsiTheme="majorBidi" w:cstheme="majorBidi"/>
          <w:i/>
          <w:iCs/>
          <w:sz w:val="24"/>
          <w:szCs w:val="24"/>
        </w:rPr>
        <w:t xml:space="preserve">Wenn nun jemand isst vom diesem Brot, wird er in Ewigkeit leben. </w:t>
      </w:r>
      <w:r w:rsidRPr="008D4D5A">
        <w:rPr>
          <w:rFonts w:asciiTheme="majorBidi" w:hAnsiTheme="majorBidi" w:cstheme="majorBidi"/>
          <w:iCs/>
          <w:sz w:val="24"/>
          <w:szCs w:val="24"/>
        </w:rPr>
        <w:t>(</w:t>
      </w:r>
      <w:proofErr w:type="spellStart"/>
      <w:r w:rsidRPr="008D4D5A">
        <w:rPr>
          <w:rFonts w:asciiTheme="majorBidi" w:hAnsiTheme="majorBidi" w:cstheme="majorBidi"/>
          <w:iCs/>
          <w:sz w:val="24"/>
          <w:szCs w:val="24"/>
        </w:rPr>
        <w:t>Joh</w:t>
      </w:r>
      <w:proofErr w:type="spellEnd"/>
      <w:r w:rsidRPr="008D4D5A">
        <w:rPr>
          <w:rFonts w:asciiTheme="majorBidi" w:hAnsiTheme="majorBidi" w:cstheme="majorBidi"/>
          <w:iCs/>
          <w:sz w:val="24"/>
          <w:szCs w:val="24"/>
        </w:rPr>
        <w:t xml:space="preserve"> 6,51b) Ewiges Leben, eine Existenz jenseits des Kreislaufs des Lebens von Werden und Vergehen, ein Leben im Angesicht Gottes – das ist es, worauf das Brot des Lebens schließlich hinausläuft: eine gewaltige Hoffnung, ein Geschenk des Himmels. Und wir sind eingeladen, es anzunehmen, indem wir unseren Mund und unser Herz öffnen und Jesus so nahe an uns heran-, ja, in uns hineinlassen, wie das Brot, das wir essen, auf dass er auch uns zum Brot des Lebens werde.</w:t>
      </w:r>
    </w:p>
    <w:p w14:paraId="2635021F" w14:textId="77777777" w:rsidR="008D4D5A" w:rsidRPr="008D4D5A" w:rsidRDefault="008D4D5A" w:rsidP="008D4D5A">
      <w:pPr>
        <w:spacing w:after="60" w:line="259" w:lineRule="auto"/>
        <w:rPr>
          <w:rFonts w:asciiTheme="majorBidi" w:hAnsiTheme="majorBidi" w:cstheme="majorBidi"/>
          <w:i/>
          <w:iCs/>
          <w:sz w:val="24"/>
          <w:szCs w:val="24"/>
        </w:rPr>
      </w:pPr>
      <w:r w:rsidRPr="008D4D5A">
        <w:rPr>
          <w:rFonts w:asciiTheme="majorBidi" w:hAnsiTheme="majorBidi" w:cstheme="majorBidi"/>
          <w:i/>
          <w:iCs/>
          <w:sz w:val="24"/>
          <w:szCs w:val="24"/>
        </w:rPr>
        <w:t>Gott geht zu allen Menschen in ihrer Not,</w:t>
      </w:r>
      <w:r w:rsidRPr="008D4D5A">
        <w:rPr>
          <w:rFonts w:asciiTheme="majorBidi" w:hAnsiTheme="majorBidi" w:cstheme="majorBidi"/>
          <w:i/>
          <w:iCs/>
          <w:sz w:val="24"/>
          <w:szCs w:val="24"/>
        </w:rPr>
        <w:br/>
        <w:t>sättigt den Leib und die Seele mit Seinem Brot,</w:t>
      </w:r>
      <w:r w:rsidRPr="008D4D5A">
        <w:rPr>
          <w:rFonts w:asciiTheme="majorBidi" w:hAnsiTheme="majorBidi" w:cstheme="majorBidi"/>
          <w:i/>
          <w:iCs/>
          <w:sz w:val="24"/>
          <w:szCs w:val="24"/>
        </w:rPr>
        <w:br/>
        <w:t>stirbt für Christen und Heiden den Kreuzestod,</w:t>
      </w:r>
      <w:r w:rsidRPr="008D4D5A">
        <w:rPr>
          <w:rFonts w:asciiTheme="majorBidi" w:hAnsiTheme="majorBidi" w:cstheme="majorBidi"/>
          <w:i/>
          <w:iCs/>
          <w:sz w:val="24"/>
          <w:szCs w:val="24"/>
        </w:rPr>
        <w:br/>
        <w:t>und vergibt ihnen beiden.</w:t>
      </w:r>
      <w:r w:rsidRPr="008D4D5A">
        <w:rPr>
          <w:rFonts w:asciiTheme="majorBidi" w:hAnsiTheme="majorBidi" w:cstheme="majorBidi"/>
          <w:i/>
          <w:iCs/>
          <w:sz w:val="24"/>
          <w:szCs w:val="24"/>
          <w:vertAlign w:val="superscript"/>
        </w:rPr>
        <w:footnoteReference w:id="8"/>
      </w:r>
    </w:p>
    <w:p w14:paraId="5A9F25D8" w14:textId="77777777" w:rsidR="008D4D5A" w:rsidRPr="008D4D5A" w:rsidRDefault="008D4D5A" w:rsidP="008D4D5A">
      <w:pPr>
        <w:spacing w:after="60" w:line="259" w:lineRule="auto"/>
        <w:rPr>
          <w:rFonts w:asciiTheme="majorBidi" w:hAnsiTheme="majorBidi" w:cstheme="majorBidi"/>
          <w:iCs/>
          <w:sz w:val="24"/>
          <w:szCs w:val="24"/>
        </w:rPr>
      </w:pPr>
      <w:r w:rsidRPr="008D4D5A">
        <w:rPr>
          <w:rFonts w:asciiTheme="majorBidi" w:hAnsiTheme="majorBidi" w:cstheme="majorBidi"/>
          <w:iCs/>
          <w:sz w:val="24"/>
          <w:szCs w:val="24"/>
        </w:rPr>
        <w:t>Amen.</w:t>
      </w:r>
    </w:p>
    <w:p w14:paraId="336A6C03" w14:textId="7E0279C3" w:rsidR="00B113FB" w:rsidRPr="009A286F" w:rsidRDefault="00B113FB" w:rsidP="009A286F">
      <w:pPr>
        <w:spacing w:after="60" w:line="259" w:lineRule="auto"/>
        <w:rPr>
          <w:rFonts w:asciiTheme="majorBidi" w:hAnsiTheme="majorBidi" w:cstheme="majorBidi"/>
          <w:iCs/>
          <w:sz w:val="24"/>
          <w:szCs w:val="24"/>
        </w:rPr>
      </w:pPr>
    </w:p>
    <w:sectPr w:rsidR="00B113FB" w:rsidRPr="009A286F" w:rsidSect="004763E4">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71809" w14:textId="77777777" w:rsidR="00BC07B9" w:rsidRDefault="00BC07B9" w:rsidP="00E246FB">
      <w:pPr>
        <w:spacing w:after="0" w:line="240" w:lineRule="auto"/>
      </w:pPr>
      <w:r>
        <w:separator/>
      </w:r>
    </w:p>
  </w:endnote>
  <w:endnote w:type="continuationSeparator" w:id="0">
    <w:p w14:paraId="1A5D3F9D" w14:textId="77777777" w:rsidR="00BC07B9" w:rsidRDefault="00BC07B9" w:rsidP="00E24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539E4" w14:textId="77777777" w:rsidR="00BC07B9" w:rsidRDefault="00BC07B9" w:rsidP="00E246FB">
      <w:pPr>
        <w:spacing w:after="0" w:line="240" w:lineRule="auto"/>
      </w:pPr>
      <w:r>
        <w:separator/>
      </w:r>
    </w:p>
  </w:footnote>
  <w:footnote w:type="continuationSeparator" w:id="0">
    <w:p w14:paraId="06570984" w14:textId="77777777" w:rsidR="00BC07B9" w:rsidRDefault="00BC07B9" w:rsidP="00E246FB">
      <w:pPr>
        <w:spacing w:after="0" w:line="240" w:lineRule="auto"/>
      </w:pPr>
      <w:r>
        <w:continuationSeparator/>
      </w:r>
    </w:p>
  </w:footnote>
  <w:footnote w:id="1">
    <w:p w14:paraId="2FFAC986" w14:textId="49B61E58" w:rsidR="008D4D5A" w:rsidRPr="008D4D5A" w:rsidRDefault="008D4D5A">
      <w:pPr>
        <w:pStyle w:val="Funotentext"/>
        <w:rPr>
          <w:rFonts w:asciiTheme="majorBidi" w:hAnsiTheme="majorBidi" w:cstheme="majorBidi"/>
        </w:rPr>
      </w:pPr>
      <w:r w:rsidRPr="008D4D5A">
        <w:rPr>
          <w:rStyle w:val="Funotenzeichen"/>
          <w:rFonts w:asciiTheme="majorBidi" w:hAnsiTheme="majorBidi" w:cstheme="majorBidi"/>
        </w:rPr>
        <w:footnoteRef/>
      </w:r>
      <w:r w:rsidRPr="008D4D5A">
        <w:rPr>
          <w:rFonts w:asciiTheme="majorBidi" w:hAnsiTheme="majorBidi" w:cstheme="majorBidi"/>
        </w:rPr>
        <w:t xml:space="preserve"> Eigene Übersetzung.</w:t>
      </w:r>
    </w:p>
  </w:footnote>
  <w:footnote w:id="2">
    <w:p w14:paraId="267BAD5B" w14:textId="77777777" w:rsidR="008D4D5A" w:rsidRPr="008D4D5A" w:rsidRDefault="008D4D5A" w:rsidP="008D4D5A">
      <w:pPr>
        <w:pStyle w:val="Funotentext"/>
        <w:rPr>
          <w:rFonts w:asciiTheme="majorBidi" w:hAnsiTheme="majorBidi" w:cstheme="majorBidi"/>
        </w:rPr>
      </w:pPr>
      <w:r w:rsidRPr="008D4D5A">
        <w:rPr>
          <w:rStyle w:val="Funotenzeichen"/>
          <w:rFonts w:asciiTheme="majorBidi" w:hAnsiTheme="majorBidi" w:cstheme="majorBidi"/>
        </w:rPr>
        <w:footnoteRef/>
      </w:r>
      <w:r w:rsidRPr="008D4D5A">
        <w:rPr>
          <w:rFonts w:asciiTheme="majorBidi" w:hAnsiTheme="majorBidi" w:cstheme="majorBidi"/>
        </w:rPr>
        <w:t xml:space="preserve"> Dietrich Bonhoeffer, Gedicht „Christen und Heiden“. Tegel, Sommer 1944; in: </w:t>
      </w:r>
      <w:proofErr w:type="spellStart"/>
      <w:r w:rsidRPr="008D4D5A">
        <w:rPr>
          <w:rFonts w:asciiTheme="majorBidi" w:hAnsiTheme="majorBidi" w:cstheme="majorBidi"/>
        </w:rPr>
        <w:t>ders</w:t>
      </w:r>
      <w:proofErr w:type="spellEnd"/>
      <w:r w:rsidRPr="008D4D5A">
        <w:rPr>
          <w:rFonts w:asciiTheme="majorBidi" w:hAnsiTheme="majorBidi" w:cstheme="majorBidi"/>
        </w:rPr>
        <w:t xml:space="preserve">., Widerstand und Ergebung. Briefe und Aufzeichnungen aus der Haft. Herausgegeben von Christian Gremmels, Eberhard Bethge und Renate Bethge in Zusammenarbeit mit Ilse </w:t>
      </w:r>
      <w:proofErr w:type="spellStart"/>
      <w:r w:rsidRPr="008D4D5A">
        <w:rPr>
          <w:rFonts w:asciiTheme="majorBidi" w:hAnsiTheme="majorBidi" w:cstheme="majorBidi"/>
        </w:rPr>
        <w:t>Tödt</w:t>
      </w:r>
      <w:proofErr w:type="spellEnd"/>
      <w:r w:rsidRPr="008D4D5A">
        <w:rPr>
          <w:rFonts w:asciiTheme="majorBidi" w:hAnsiTheme="majorBidi" w:cstheme="majorBidi"/>
        </w:rPr>
        <w:t xml:space="preserve">, DBW 8, Gütersloh 1998 / 2015, S. 515f. </w:t>
      </w:r>
    </w:p>
  </w:footnote>
  <w:footnote w:id="3">
    <w:p w14:paraId="71B64662" w14:textId="77777777" w:rsidR="008D4D5A" w:rsidRPr="008D4D5A" w:rsidRDefault="008D4D5A" w:rsidP="008D4D5A">
      <w:pPr>
        <w:pStyle w:val="Funotentext"/>
        <w:rPr>
          <w:rFonts w:asciiTheme="majorBidi" w:hAnsiTheme="majorBidi" w:cstheme="majorBidi"/>
        </w:rPr>
      </w:pPr>
      <w:r w:rsidRPr="008D4D5A">
        <w:rPr>
          <w:rStyle w:val="Funotenzeichen"/>
          <w:rFonts w:asciiTheme="majorBidi" w:hAnsiTheme="majorBidi" w:cstheme="majorBidi"/>
        </w:rPr>
        <w:footnoteRef/>
      </w:r>
      <w:r w:rsidRPr="008D4D5A">
        <w:rPr>
          <w:rFonts w:asciiTheme="majorBidi" w:hAnsiTheme="majorBidi" w:cstheme="majorBidi"/>
        </w:rPr>
        <w:t xml:space="preserve"> Ebd. </w:t>
      </w:r>
    </w:p>
  </w:footnote>
  <w:footnote w:id="4">
    <w:p w14:paraId="78B724FE" w14:textId="148256F3" w:rsidR="008D4D5A" w:rsidRPr="008D4D5A" w:rsidRDefault="008D4D5A" w:rsidP="008D4D5A">
      <w:pPr>
        <w:pStyle w:val="Funotentext"/>
        <w:rPr>
          <w:rFonts w:asciiTheme="majorBidi" w:hAnsiTheme="majorBidi" w:cstheme="majorBidi"/>
        </w:rPr>
      </w:pPr>
      <w:r w:rsidRPr="008D4D5A">
        <w:rPr>
          <w:rStyle w:val="Funotenzeichen"/>
          <w:rFonts w:asciiTheme="majorBidi" w:hAnsiTheme="majorBidi" w:cstheme="majorBidi"/>
        </w:rPr>
        <w:footnoteRef/>
      </w:r>
      <w:r w:rsidRPr="008D4D5A">
        <w:rPr>
          <w:rFonts w:asciiTheme="majorBidi" w:hAnsiTheme="majorBidi" w:cstheme="majorBidi"/>
        </w:rPr>
        <w:t xml:space="preserve"> </w:t>
      </w:r>
      <w:r>
        <w:rPr>
          <w:rFonts w:asciiTheme="majorBidi" w:hAnsiTheme="majorBidi" w:cstheme="majorBidi"/>
        </w:rPr>
        <w:t>Zu Einzelheiten der Brotherstellung im antiken Israel v</w:t>
      </w:r>
      <w:r w:rsidRPr="008D4D5A">
        <w:rPr>
          <w:rFonts w:asciiTheme="majorBidi" w:hAnsiTheme="majorBidi" w:cstheme="majorBidi"/>
        </w:rPr>
        <w:t>gl. Matthias Klinghardt / Thomas Staubli, Art. Brot; in: Sozialgeschichtliches Wörterbuch zur Bibel, 2. Auflage 2019, S. 68–72.</w:t>
      </w:r>
    </w:p>
  </w:footnote>
  <w:footnote w:id="5">
    <w:p w14:paraId="25132D2B" w14:textId="77777777" w:rsidR="008D4D5A" w:rsidRPr="008D4D5A" w:rsidRDefault="008D4D5A" w:rsidP="008D4D5A">
      <w:pPr>
        <w:pStyle w:val="Funotentext"/>
        <w:rPr>
          <w:rFonts w:asciiTheme="majorBidi" w:hAnsiTheme="majorBidi" w:cstheme="majorBidi"/>
        </w:rPr>
      </w:pPr>
      <w:r w:rsidRPr="008D4D5A">
        <w:rPr>
          <w:rStyle w:val="Funotenzeichen"/>
          <w:rFonts w:asciiTheme="majorBidi" w:hAnsiTheme="majorBidi" w:cstheme="majorBidi"/>
        </w:rPr>
        <w:footnoteRef/>
      </w:r>
      <w:r w:rsidRPr="008D4D5A">
        <w:rPr>
          <w:rFonts w:asciiTheme="majorBidi" w:hAnsiTheme="majorBidi" w:cstheme="majorBidi"/>
        </w:rPr>
        <w:t xml:space="preserve"> A.a.O., 70.</w:t>
      </w:r>
    </w:p>
  </w:footnote>
  <w:footnote w:id="6">
    <w:p w14:paraId="6BB89F10" w14:textId="77777777" w:rsidR="008D4D5A" w:rsidRPr="008D4D5A" w:rsidRDefault="008D4D5A" w:rsidP="008D4D5A">
      <w:pPr>
        <w:pStyle w:val="Funotentext"/>
        <w:rPr>
          <w:rFonts w:asciiTheme="majorBidi" w:hAnsiTheme="majorBidi" w:cstheme="majorBidi"/>
        </w:rPr>
      </w:pPr>
      <w:r w:rsidRPr="008D4D5A">
        <w:rPr>
          <w:rStyle w:val="Funotenzeichen"/>
          <w:rFonts w:asciiTheme="majorBidi" w:hAnsiTheme="majorBidi" w:cstheme="majorBidi"/>
        </w:rPr>
        <w:footnoteRef/>
      </w:r>
      <w:r w:rsidRPr="008D4D5A">
        <w:rPr>
          <w:rFonts w:asciiTheme="majorBidi" w:hAnsiTheme="majorBidi" w:cstheme="majorBidi"/>
        </w:rPr>
        <w:t xml:space="preserve"> Bonhoeffer, „Christen und Heiden“.</w:t>
      </w:r>
    </w:p>
  </w:footnote>
  <w:footnote w:id="7">
    <w:p w14:paraId="24BB1DDA" w14:textId="77777777" w:rsidR="008D4D5A" w:rsidRPr="008D4D5A" w:rsidRDefault="008D4D5A" w:rsidP="008D4D5A">
      <w:pPr>
        <w:pStyle w:val="Funotentext"/>
        <w:rPr>
          <w:rFonts w:asciiTheme="majorBidi" w:hAnsiTheme="majorBidi" w:cstheme="majorBidi"/>
        </w:rPr>
      </w:pPr>
      <w:r w:rsidRPr="008D4D5A">
        <w:rPr>
          <w:rStyle w:val="Funotenzeichen"/>
          <w:rFonts w:asciiTheme="majorBidi" w:hAnsiTheme="majorBidi" w:cstheme="majorBidi"/>
        </w:rPr>
        <w:footnoteRef/>
      </w:r>
      <w:r w:rsidRPr="008D4D5A">
        <w:rPr>
          <w:rFonts w:asciiTheme="majorBidi" w:hAnsiTheme="majorBidi" w:cstheme="majorBidi"/>
        </w:rPr>
        <w:t xml:space="preserve"> Vgl. Jan van der Watt, Ein himmlisches Gericht (Vom Brot des Lebens); in: Ruben Zimmermann (</w:t>
      </w:r>
      <w:proofErr w:type="spellStart"/>
      <w:r w:rsidRPr="008D4D5A">
        <w:rPr>
          <w:rFonts w:asciiTheme="majorBidi" w:hAnsiTheme="majorBidi" w:cstheme="majorBidi"/>
        </w:rPr>
        <w:t>Hg</w:t>
      </w:r>
      <w:proofErr w:type="spellEnd"/>
      <w:r w:rsidRPr="008D4D5A">
        <w:rPr>
          <w:rFonts w:asciiTheme="majorBidi" w:hAnsiTheme="majorBidi" w:cstheme="majorBidi"/>
        </w:rPr>
        <w:t>.), Kompendium der Gleichnisse Jesu, 2. Auflage, Gütersloh 2015, S. 755-767: hier S. 757.760.</w:t>
      </w:r>
    </w:p>
  </w:footnote>
  <w:footnote w:id="8">
    <w:p w14:paraId="3975038C" w14:textId="77777777" w:rsidR="008D4D5A" w:rsidRPr="008D4D5A" w:rsidRDefault="008D4D5A" w:rsidP="008D4D5A">
      <w:pPr>
        <w:pStyle w:val="Funotentext"/>
        <w:rPr>
          <w:rFonts w:asciiTheme="majorBidi" w:hAnsiTheme="majorBidi" w:cstheme="majorBidi"/>
        </w:rPr>
      </w:pPr>
      <w:r w:rsidRPr="008D4D5A">
        <w:rPr>
          <w:rStyle w:val="Funotenzeichen"/>
          <w:rFonts w:asciiTheme="majorBidi" w:hAnsiTheme="majorBidi" w:cstheme="majorBidi"/>
        </w:rPr>
        <w:footnoteRef/>
      </w:r>
      <w:r w:rsidRPr="008D4D5A">
        <w:rPr>
          <w:rFonts w:asciiTheme="majorBidi" w:hAnsiTheme="majorBidi" w:cstheme="majorBidi"/>
        </w:rPr>
        <w:t xml:space="preserve"> Bonhoeffer, „Christen und Heiden“.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3903"/>
    <w:multiLevelType w:val="hybridMultilevel"/>
    <w:tmpl w:val="226E3A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3D18E8"/>
    <w:multiLevelType w:val="hybridMultilevel"/>
    <w:tmpl w:val="6E169C2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D03225"/>
    <w:multiLevelType w:val="hybridMultilevel"/>
    <w:tmpl w:val="7C4845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F485F4A"/>
    <w:multiLevelType w:val="hybridMultilevel"/>
    <w:tmpl w:val="E4D0A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89644D"/>
    <w:multiLevelType w:val="hybridMultilevel"/>
    <w:tmpl w:val="8E4A1C98"/>
    <w:lvl w:ilvl="0" w:tplc="27E040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640943"/>
    <w:multiLevelType w:val="hybridMultilevel"/>
    <w:tmpl w:val="E3746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B9F6E29"/>
    <w:multiLevelType w:val="hybridMultilevel"/>
    <w:tmpl w:val="8AEA9DC6"/>
    <w:lvl w:ilvl="0" w:tplc="5E205BC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005366"/>
    <w:multiLevelType w:val="hybridMultilevel"/>
    <w:tmpl w:val="86366934"/>
    <w:lvl w:ilvl="0" w:tplc="3DC8964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6E46C9"/>
    <w:multiLevelType w:val="hybridMultilevel"/>
    <w:tmpl w:val="A4722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076603">
    <w:abstractNumId w:val="2"/>
  </w:num>
  <w:num w:numId="2" w16cid:durableId="1912109776">
    <w:abstractNumId w:val="5"/>
  </w:num>
  <w:num w:numId="3" w16cid:durableId="1916163728">
    <w:abstractNumId w:val="0"/>
  </w:num>
  <w:num w:numId="4" w16cid:durableId="589047241">
    <w:abstractNumId w:val="3"/>
  </w:num>
  <w:num w:numId="5" w16cid:durableId="552010211">
    <w:abstractNumId w:val="1"/>
  </w:num>
  <w:num w:numId="6" w16cid:durableId="1691835295">
    <w:abstractNumId w:val="6"/>
  </w:num>
  <w:num w:numId="7" w16cid:durableId="1492796381">
    <w:abstractNumId w:val="8"/>
  </w:num>
  <w:num w:numId="8" w16cid:durableId="2056733854">
    <w:abstractNumId w:val="4"/>
  </w:num>
  <w:num w:numId="9" w16cid:durableId="3860262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90"/>
    <w:rsid w:val="0000378E"/>
    <w:rsid w:val="0001172D"/>
    <w:rsid w:val="00017538"/>
    <w:rsid w:val="0002251B"/>
    <w:rsid w:val="000236C5"/>
    <w:rsid w:val="0002419F"/>
    <w:rsid w:val="000317B8"/>
    <w:rsid w:val="00031924"/>
    <w:rsid w:val="00035163"/>
    <w:rsid w:val="00035B79"/>
    <w:rsid w:val="00035CF0"/>
    <w:rsid w:val="000411CE"/>
    <w:rsid w:val="00050634"/>
    <w:rsid w:val="0005180C"/>
    <w:rsid w:val="0005293B"/>
    <w:rsid w:val="0005465F"/>
    <w:rsid w:val="00054870"/>
    <w:rsid w:val="000621B8"/>
    <w:rsid w:val="00062A57"/>
    <w:rsid w:val="00063A5C"/>
    <w:rsid w:val="00064A9F"/>
    <w:rsid w:val="00066EBA"/>
    <w:rsid w:val="000717C6"/>
    <w:rsid w:val="000747D3"/>
    <w:rsid w:val="00077779"/>
    <w:rsid w:val="0008341E"/>
    <w:rsid w:val="0008640D"/>
    <w:rsid w:val="0008768E"/>
    <w:rsid w:val="00087A99"/>
    <w:rsid w:val="000916EC"/>
    <w:rsid w:val="000949C3"/>
    <w:rsid w:val="000966F7"/>
    <w:rsid w:val="000970E2"/>
    <w:rsid w:val="000A64ED"/>
    <w:rsid w:val="000B2CE2"/>
    <w:rsid w:val="000B4393"/>
    <w:rsid w:val="000B5E43"/>
    <w:rsid w:val="000C18D0"/>
    <w:rsid w:val="000C1EC1"/>
    <w:rsid w:val="000C7A85"/>
    <w:rsid w:val="000D00AB"/>
    <w:rsid w:val="000D3563"/>
    <w:rsid w:val="000D4046"/>
    <w:rsid w:val="000D40F0"/>
    <w:rsid w:val="000D7981"/>
    <w:rsid w:val="000E0005"/>
    <w:rsid w:val="000E0C54"/>
    <w:rsid w:val="000E195E"/>
    <w:rsid w:val="000F3CF2"/>
    <w:rsid w:val="00100788"/>
    <w:rsid w:val="0010193A"/>
    <w:rsid w:val="0010317D"/>
    <w:rsid w:val="001037E3"/>
    <w:rsid w:val="00105339"/>
    <w:rsid w:val="0010639D"/>
    <w:rsid w:val="001116CA"/>
    <w:rsid w:val="00113C17"/>
    <w:rsid w:val="00120CAA"/>
    <w:rsid w:val="00121A5E"/>
    <w:rsid w:val="00126675"/>
    <w:rsid w:val="001327B7"/>
    <w:rsid w:val="001406BA"/>
    <w:rsid w:val="001423EA"/>
    <w:rsid w:val="0014257A"/>
    <w:rsid w:val="0014326C"/>
    <w:rsid w:val="0014461E"/>
    <w:rsid w:val="001512DC"/>
    <w:rsid w:val="001534F1"/>
    <w:rsid w:val="00154445"/>
    <w:rsid w:val="0015556E"/>
    <w:rsid w:val="00156A58"/>
    <w:rsid w:val="0016013F"/>
    <w:rsid w:val="00163074"/>
    <w:rsid w:val="001704B6"/>
    <w:rsid w:val="0017094E"/>
    <w:rsid w:val="00176357"/>
    <w:rsid w:val="001813DD"/>
    <w:rsid w:val="00184732"/>
    <w:rsid w:val="0018475F"/>
    <w:rsid w:val="00186009"/>
    <w:rsid w:val="0018715E"/>
    <w:rsid w:val="00191679"/>
    <w:rsid w:val="00191B7C"/>
    <w:rsid w:val="00192D3D"/>
    <w:rsid w:val="0019511B"/>
    <w:rsid w:val="00195D30"/>
    <w:rsid w:val="0019618F"/>
    <w:rsid w:val="001A40E5"/>
    <w:rsid w:val="001A660B"/>
    <w:rsid w:val="001A6B88"/>
    <w:rsid w:val="001B0425"/>
    <w:rsid w:val="001B66A9"/>
    <w:rsid w:val="001C09BE"/>
    <w:rsid w:val="001C0F7B"/>
    <w:rsid w:val="001C27BD"/>
    <w:rsid w:val="001D0533"/>
    <w:rsid w:val="001D1F87"/>
    <w:rsid w:val="001D3E17"/>
    <w:rsid w:val="001D6165"/>
    <w:rsid w:val="001E40EF"/>
    <w:rsid w:val="001E570A"/>
    <w:rsid w:val="001E767C"/>
    <w:rsid w:val="001F3BB2"/>
    <w:rsid w:val="00204AB5"/>
    <w:rsid w:val="002052E0"/>
    <w:rsid w:val="0020659D"/>
    <w:rsid w:val="00206AB4"/>
    <w:rsid w:val="002113C4"/>
    <w:rsid w:val="002117B4"/>
    <w:rsid w:val="00215112"/>
    <w:rsid w:val="00221FBE"/>
    <w:rsid w:val="0022417F"/>
    <w:rsid w:val="00226C0E"/>
    <w:rsid w:val="00231304"/>
    <w:rsid w:val="00237D9B"/>
    <w:rsid w:val="00240667"/>
    <w:rsid w:val="00241453"/>
    <w:rsid w:val="00241481"/>
    <w:rsid w:val="002417B7"/>
    <w:rsid w:val="00242FC5"/>
    <w:rsid w:val="00245B3C"/>
    <w:rsid w:val="00252609"/>
    <w:rsid w:val="00253E8A"/>
    <w:rsid w:val="00255497"/>
    <w:rsid w:val="002563B5"/>
    <w:rsid w:val="00257000"/>
    <w:rsid w:val="0025723B"/>
    <w:rsid w:val="00264FC4"/>
    <w:rsid w:val="002651F2"/>
    <w:rsid w:val="00275E57"/>
    <w:rsid w:val="002762B0"/>
    <w:rsid w:val="00280188"/>
    <w:rsid w:val="00280737"/>
    <w:rsid w:val="002811C7"/>
    <w:rsid w:val="00281CDC"/>
    <w:rsid w:val="00285C0C"/>
    <w:rsid w:val="0029157A"/>
    <w:rsid w:val="00292E9E"/>
    <w:rsid w:val="002960FB"/>
    <w:rsid w:val="002A204E"/>
    <w:rsid w:val="002B4C4C"/>
    <w:rsid w:val="002C0570"/>
    <w:rsid w:val="002C0A8F"/>
    <w:rsid w:val="002C1841"/>
    <w:rsid w:val="002C46FA"/>
    <w:rsid w:val="002D1FD7"/>
    <w:rsid w:val="002D3223"/>
    <w:rsid w:val="002D3485"/>
    <w:rsid w:val="002D5C2F"/>
    <w:rsid w:val="002D7F9A"/>
    <w:rsid w:val="002E0C65"/>
    <w:rsid w:val="002F151B"/>
    <w:rsid w:val="002F5114"/>
    <w:rsid w:val="00302424"/>
    <w:rsid w:val="0030280C"/>
    <w:rsid w:val="00302AB9"/>
    <w:rsid w:val="003139F3"/>
    <w:rsid w:val="00313D40"/>
    <w:rsid w:val="003233E9"/>
    <w:rsid w:val="00325839"/>
    <w:rsid w:val="003272D8"/>
    <w:rsid w:val="00334F0D"/>
    <w:rsid w:val="003406A2"/>
    <w:rsid w:val="00342F48"/>
    <w:rsid w:val="003435A6"/>
    <w:rsid w:val="00343880"/>
    <w:rsid w:val="0034522B"/>
    <w:rsid w:val="00346A05"/>
    <w:rsid w:val="0034770C"/>
    <w:rsid w:val="00350695"/>
    <w:rsid w:val="00351B99"/>
    <w:rsid w:val="00351E88"/>
    <w:rsid w:val="003549AC"/>
    <w:rsid w:val="00356417"/>
    <w:rsid w:val="00357158"/>
    <w:rsid w:val="00357E23"/>
    <w:rsid w:val="00360AE3"/>
    <w:rsid w:val="00360D24"/>
    <w:rsid w:val="00360F40"/>
    <w:rsid w:val="00363ABB"/>
    <w:rsid w:val="003647A6"/>
    <w:rsid w:val="00364C12"/>
    <w:rsid w:val="00365D55"/>
    <w:rsid w:val="00371BAE"/>
    <w:rsid w:val="00375456"/>
    <w:rsid w:val="0038164D"/>
    <w:rsid w:val="003824C2"/>
    <w:rsid w:val="0039004D"/>
    <w:rsid w:val="00393C25"/>
    <w:rsid w:val="00396EFB"/>
    <w:rsid w:val="003B06D3"/>
    <w:rsid w:val="003B1FF0"/>
    <w:rsid w:val="003B2188"/>
    <w:rsid w:val="003C0E65"/>
    <w:rsid w:val="003E0941"/>
    <w:rsid w:val="003F030C"/>
    <w:rsid w:val="003F3257"/>
    <w:rsid w:val="00407885"/>
    <w:rsid w:val="004103CC"/>
    <w:rsid w:val="004110DA"/>
    <w:rsid w:val="00411155"/>
    <w:rsid w:val="00411E12"/>
    <w:rsid w:val="00412AB9"/>
    <w:rsid w:val="00422898"/>
    <w:rsid w:val="00423A0E"/>
    <w:rsid w:val="00425118"/>
    <w:rsid w:val="00440044"/>
    <w:rsid w:val="00450F2B"/>
    <w:rsid w:val="0045302A"/>
    <w:rsid w:val="00456719"/>
    <w:rsid w:val="00465361"/>
    <w:rsid w:val="00465EEA"/>
    <w:rsid w:val="00467837"/>
    <w:rsid w:val="004763E4"/>
    <w:rsid w:val="0047795D"/>
    <w:rsid w:val="00480154"/>
    <w:rsid w:val="00484ACC"/>
    <w:rsid w:val="00490377"/>
    <w:rsid w:val="004945D1"/>
    <w:rsid w:val="004A03B1"/>
    <w:rsid w:val="004A2D18"/>
    <w:rsid w:val="004A4150"/>
    <w:rsid w:val="004A4A46"/>
    <w:rsid w:val="004A5DF4"/>
    <w:rsid w:val="004B2116"/>
    <w:rsid w:val="004B43D2"/>
    <w:rsid w:val="004C264A"/>
    <w:rsid w:val="004C3E58"/>
    <w:rsid w:val="004C3F7B"/>
    <w:rsid w:val="004C5576"/>
    <w:rsid w:val="004D2E42"/>
    <w:rsid w:val="004E086A"/>
    <w:rsid w:val="004E14CF"/>
    <w:rsid w:val="004E6244"/>
    <w:rsid w:val="004F0005"/>
    <w:rsid w:val="004F1BCD"/>
    <w:rsid w:val="004F1E1E"/>
    <w:rsid w:val="004F398E"/>
    <w:rsid w:val="004F6253"/>
    <w:rsid w:val="004F66FF"/>
    <w:rsid w:val="005022FF"/>
    <w:rsid w:val="00503E08"/>
    <w:rsid w:val="00504191"/>
    <w:rsid w:val="005045FB"/>
    <w:rsid w:val="00504E71"/>
    <w:rsid w:val="0051105A"/>
    <w:rsid w:val="005114DE"/>
    <w:rsid w:val="0051173B"/>
    <w:rsid w:val="005144A0"/>
    <w:rsid w:val="00515BEA"/>
    <w:rsid w:val="00517F9A"/>
    <w:rsid w:val="005210AE"/>
    <w:rsid w:val="00524319"/>
    <w:rsid w:val="00524ADC"/>
    <w:rsid w:val="00525428"/>
    <w:rsid w:val="00531694"/>
    <w:rsid w:val="00531940"/>
    <w:rsid w:val="00532B63"/>
    <w:rsid w:val="00534315"/>
    <w:rsid w:val="00540330"/>
    <w:rsid w:val="005412D3"/>
    <w:rsid w:val="005413E5"/>
    <w:rsid w:val="00544014"/>
    <w:rsid w:val="00544651"/>
    <w:rsid w:val="005447DD"/>
    <w:rsid w:val="00546276"/>
    <w:rsid w:val="0055044D"/>
    <w:rsid w:val="005518D1"/>
    <w:rsid w:val="005576DE"/>
    <w:rsid w:val="00557F47"/>
    <w:rsid w:val="005610C7"/>
    <w:rsid w:val="0056275C"/>
    <w:rsid w:val="00566E8D"/>
    <w:rsid w:val="00570A70"/>
    <w:rsid w:val="00572F32"/>
    <w:rsid w:val="00574B80"/>
    <w:rsid w:val="00575CE3"/>
    <w:rsid w:val="00576916"/>
    <w:rsid w:val="0058495F"/>
    <w:rsid w:val="005870A9"/>
    <w:rsid w:val="00593478"/>
    <w:rsid w:val="00596B2B"/>
    <w:rsid w:val="00597B9A"/>
    <w:rsid w:val="005A073F"/>
    <w:rsid w:val="005A1D7A"/>
    <w:rsid w:val="005A3AE3"/>
    <w:rsid w:val="005A3E95"/>
    <w:rsid w:val="005A4B8E"/>
    <w:rsid w:val="005A5949"/>
    <w:rsid w:val="005A6C7B"/>
    <w:rsid w:val="005B00EB"/>
    <w:rsid w:val="005B31DD"/>
    <w:rsid w:val="005B321D"/>
    <w:rsid w:val="005B3472"/>
    <w:rsid w:val="005C0F6B"/>
    <w:rsid w:val="005C3BFF"/>
    <w:rsid w:val="005C42CD"/>
    <w:rsid w:val="005C5E81"/>
    <w:rsid w:val="005C608A"/>
    <w:rsid w:val="005D1725"/>
    <w:rsid w:val="005D69A0"/>
    <w:rsid w:val="005D69B7"/>
    <w:rsid w:val="005D6BB1"/>
    <w:rsid w:val="005E0D5E"/>
    <w:rsid w:val="005E3E3A"/>
    <w:rsid w:val="005F6A64"/>
    <w:rsid w:val="005F7754"/>
    <w:rsid w:val="005F7AE9"/>
    <w:rsid w:val="00600195"/>
    <w:rsid w:val="006013A1"/>
    <w:rsid w:val="006043B5"/>
    <w:rsid w:val="00612E60"/>
    <w:rsid w:val="00613376"/>
    <w:rsid w:val="00621230"/>
    <w:rsid w:val="006216EF"/>
    <w:rsid w:val="00624A26"/>
    <w:rsid w:val="00625570"/>
    <w:rsid w:val="006333DE"/>
    <w:rsid w:val="00634A56"/>
    <w:rsid w:val="00635474"/>
    <w:rsid w:val="00637030"/>
    <w:rsid w:val="006373A4"/>
    <w:rsid w:val="006418BF"/>
    <w:rsid w:val="006541B8"/>
    <w:rsid w:val="00660F04"/>
    <w:rsid w:val="00660FE1"/>
    <w:rsid w:val="00661CB2"/>
    <w:rsid w:val="00663AC1"/>
    <w:rsid w:val="00663CAF"/>
    <w:rsid w:val="0066663D"/>
    <w:rsid w:val="00670EB7"/>
    <w:rsid w:val="006719BB"/>
    <w:rsid w:val="00672FAA"/>
    <w:rsid w:val="00674F8A"/>
    <w:rsid w:val="00680F4F"/>
    <w:rsid w:val="00682E4C"/>
    <w:rsid w:val="0068596B"/>
    <w:rsid w:val="00687893"/>
    <w:rsid w:val="00690F1B"/>
    <w:rsid w:val="006929B0"/>
    <w:rsid w:val="00693016"/>
    <w:rsid w:val="0069605D"/>
    <w:rsid w:val="006A170D"/>
    <w:rsid w:val="006A24CD"/>
    <w:rsid w:val="006A2FD6"/>
    <w:rsid w:val="006A3A25"/>
    <w:rsid w:val="006A5958"/>
    <w:rsid w:val="006A690E"/>
    <w:rsid w:val="006B355C"/>
    <w:rsid w:val="006B76C3"/>
    <w:rsid w:val="006C1A95"/>
    <w:rsid w:val="006C1E46"/>
    <w:rsid w:val="006C2668"/>
    <w:rsid w:val="006C40E5"/>
    <w:rsid w:val="006C49A2"/>
    <w:rsid w:val="006C64A7"/>
    <w:rsid w:val="006C71CB"/>
    <w:rsid w:val="006D1410"/>
    <w:rsid w:val="006D4942"/>
    <w:rsid w:val="006D5194"/>
    <w:rsid w:val="006D55CD"/>
    <w:rsid w:val="006E09B5"/>
    <w:rsid w:val="006E110A"/>
    <w:rsid w:val="006E1513"/>
    <w:rsid w:val="006E1D7C"/>
    <w:rsid w:val="006E41C8"/>
    <w:rsid w:val="006E4F37"/>
    <w:rsid w:val="006E5442"/>
    <w:rsid w:val="006E5509"/>
    <w:rsid w:val="006F1F98"/>
    <w:rsid w:val="006F2A2C"/>
    <w:rsid w:val="006F3922"/>
    <w:rsid w:val="00702794"/>
    <w:rsid w:val="0070342E"/>
    <w:rsid w:val="00704628"/>
    <w:rsid w:val="00711B06"/>
    <w:rsid w:val="00714705"/>
    <w:rsid w:val="007148E4"/>
    <w:rsid w:val="0071540B"/>
    <w:rsid w:val="00724E72"/>
    <w:rsid w:val="00727057"/>
    <w:rsid w:val="00727307"/>
    <w:rsid w:val="00743C7A"/>
    <w:rsid w:val="0074531A"/>
    <w:rsid w:val="00745BE5"/>
    <w:rsid w:val="00747E1F"/>
    <w:rsid w:val="0075341F"/>
    <w:rsid w:val="00753853"/>
    <w:rsid w:val="00755497"/>
    <w:rsid w:val="007621C3"/>
    <w:rsid w:val="00766FF3"/>
    <w:rsid w:val="00767621"/>
    <w:rsid w:val="00770032"/>
    <w:rsid w:val="00770A14"/>
    <w:rsid w:val="00770C2D"/>
    <w:rsid w:val="007710FD"/>
    <w:rsid w:val="00771BE9"/>
    <w:rsid w:val="00774155"/>
    <w:rsid w:val="007801AD"/>
    <w:rsid w:val="00780B0C"/>
    <w:rsid w:val="00785D88"/>
    <w:rsid w:val="007904DC"/>
    <w:rsid w:val="007915D9"/>
    <w:rsid w:val="00792AB6"/>
    <w:rsid w:val="00792FE8"/>
    <w:rsid w:val="007949B2"/>
    <w:rsid w:val="00797321"/>
    <w:rsid w:val="007A1836"/>
    <w:rsid w:val="007A1C5C"/>
    <w:rsid w:val="007A48B4"/>
    <w:rsid w:val="007A4E44"/>
    <w:rsid w:val="007A6BDB"/>
    <w:rsid w:val="007B3CE7"/>
    <w:rsid w:val="007B5869"/>
    <w:rsid w:val="007B6FEF"/>
    <w:rsid w:val="007B7D70"/>
    <w:rsid w:val="007C02F1"/>
    <w:rsid w:val="007C1145"/>
    <w:rsid w:val="007C6019"/>
    <w:rsid w:val="007C760D"/>
    <w:rsid w:val="007D1B69"/>
    <w:rsid w:val="007D79F1"/>
    <w:rsid w:val="007E01F8"/>
    <w:rsid w:val="007E64FB"/>
    <w:rsid w:val="00800808"/>
    <w:rsid w:val="008052EC"/>
    <w:rsid w:val="00805312"/>
    <w:rsid w:val="00811471"/>
    <w:rsid w:val="00812C2E"/>
    <w:rsid w:val="00814F14"/>
    <w:rsid w:val="00817377"/>
    <w:rsid w:val="00830DC4"/>
    <w:rsid w:val="00833626"/>
    <w:rsid w:val="00836442"/>
    <w:rsid w:val="0084038C"/>
    <w:rsid w:val="00843BDE"/>
    <w:rsid w:val="00844206"/>
    <w:rsid w:val="0084747B"/>
    <w:rsid w:val="0084758A"/>
    <w:rsid w:val="00854390"/>
    <w:rsid w:val="00860AF7"/>
    <w:rsid w:val="0087208F"/>
    <w:rsid w:val="00872D19"/>
    <w:rsid w:val="00874ADD"/>
    <w:rsid w:val="00877EDE"/>
    <w:rsid w:val="00881CA1"/>
    <w:rsid w:val="00882FAC"/>
    <w:rsid w:val="00883297"/>
    <w:rsid w:val="008838C7"/>
    <w:rsid w:val="00884EA0"/>
    <w:rsid w:val="008867F0"/>
    <w:rsid w:val="00887428"/>
    <w:rsid w:val="00891B1C"/>
    <w:rsid w:val="00893BCA"/>
    <w:rsid w:val="00894B1B"/>
    <w:rsid w:val="008A105A"/>
    <w:rsid w:val="008A30DA"/>
    <w:rsid w:val="008A4F0C"/>
    <w:rsid w:val="008B7E3C"/>
    <w:rsid w:val="008C59B6"/>
    <w:rsid w:val="008D166E"/>
    <w:rsid w:val="008D1C0A"/>
    <w:rsid w:val="008D32E3"/>
    <w:rsid w:val="008D33AC"/>
    <w:rsid w:val="008D3C26"/>
    <w:rsid w:val="008D4D5A"/>
    <w:rsid w:val="008D5F87"/>
    <w:rsid w:val="008D60B3"/>
    <w:rsid w:val="008D6682"/>
    <w:rsid w:val="008D7B92"/>
    <w:rsid w:val="008E305E"/>
    <w:rsid w:val="008E328F"/>
    <w:rsid w:val="008F0116"/>
    <w:rsid w:val="008F126B"/>
    <w:rsid w:val="008F464B"/>
    <w:rsid w:val="008F50F7"/>
    <w:rsid w:val="008F6890"/>
    <w:rsid w:val="008F6B88"/>
    <w:rsid w:val="008F7A36"/>
    <w:rsid w:val="00905EB7"/>
    <w:rsid w:val="00910735"/>
    <w:rsid w:val="009110EA"/>
    <w:rsid w:val="0091134E"/>
    <w:rsid w:val="00912790"/>
    <w:rsid w:val="00916608"/>
    <w:rsid w:val="00916C83"/>
    <w:rsid w:val="00920662"/>
    <w:rsid w:val="00921912"/>
    <w:rsid w:val="00923918"/>
    <w:rsid w:val="009259A3"/>
    <w:rsid w:val="00931BF4"/>
    <w:rsid w:val="00932A94"/>
    <w:rsid w:val="0093797D"/>
    <w:rsid w:val="00942BC7"/>
    <w:rsid w:val="00943B1E"/>
    <w:rsid w:val="00943B2B"/>
    <w:rsid w:val="00946623"/>
    <w:rsid w:val="00947E8F"/>
    <w:rsid w:val="00950970"/>
    <w:rsid w:val="0095276E"/>
    <w:rsid w:val="009528C4"/>
    <w:rsid w:val="00953D79"/>
    <w:rsid w:val="009548F8"/>
    <w:rsid w:val="00965EE1"/>
    <w:rsid w:val="00967D7C"/>
    <w:rsid w:val="00971968"/>
    <w:rsid w:val="009739D1"/>
    <w:rsid w:val="009745D8"/>
    <w:rsid w:val="00975C0C"/>
    <w:rsid w:val="00976883"/>
    <w:rsid w:val="00977F16"/>
    <w:rsid w:val="00980A6B"/>
    <w:rsid w:val="00980CD0"/>
    <w:rsid w:val="0098314A"/>
    <w:rsid w:val="0098475D"/>
    <w:rsid w:val="00985205"/>
    <w:rsid w:val="00985410"/>
    <w:rsid w:val="00986C0F"/>
    <w:rsid w:val="009900B0"/>
    <w:rsid w:val="00990264"/>
    <w:rsid w:val="00993960"/>
    <w:rsid w:val="00996659"/>
    <w:rsid w:val="009A286F"/>
    <w:rsid w:val="009A3003"/>
    <w:rsid w:val="009A36DC"/>
    <w:rsid w:val="009A4A9A"/>
    <w:rsid w:val="009A4EF5"/>
    <w:rsid w:val="009A4F8F"/>
    <w:rsid w:val="009A6850"/>
    <w:rsid w:val="009B0AF0"/>
    <w:rsid w:val="009B2ABB"/>
    <w:rsid w:val="009B6AF2"/>
    <w:rsid w:val="009C0EAF"/>
    <w:rsid w:val="009D0550"/>
    <w:rsid w:val="009D105A"/>
    <w:rsid w:val="009D2DD2"/>
    <w:rsid w:val="009D3E78"/>
    <w:rsid w:val="009E0A21"/>
    <w:rsid w:val="009E132A"/>
    <w:rsid w:val="009E2D0C"/>
    <w:rsid w:val="009E4B8E"/>
    <w:rsid w:val="009E723F"/>
    <w:rsid w:val="009F1C92"/>
    <w:rsid w:val="009F7E3E"/>
    <w:rsid w:val="00A039E5"/>
    <w:rsid w:val="00A04C28"/>
    <w:rsid w:val="00A0609D"/>
    <w:rsid w:val="00A10166"/>
    <w:rsid w:val="00A1118D"/>
    <w:rsid w:val="00A14C93"/>
    <w:rsid w:val="00A15539"/>
    <w:rsid w:val="00A23BB3"/>
    <w:rsid w:val="00A23E69"/>
    <w:rsid w:val="00A24E44"/>
    <w:rsid w:val="00A253E8"/>
    <w:rsid w:val="00A2776C"/>
    <w:rsid w:val="00A3117D"/>
    <w:rsid w:val="00A3337F"/>
    <w:rsid w:val="00A354D6"/>
    <w:rsid w:val="00A368A0"/>
    <w:rsid w:val="00A42847"/>
    <w:rsid w:val="00A44ADE"/>
    <w:rsid w:val="00A44EE5"/>
    <w:rsid w:val="00A458FC"/>
    <w:rsid w:val="00A571B3"/>
    <w:rsid w:val="00A61DD5"/>
    <w:rsid w:val="00A63F17"/>
    <w:rsid w:val="00A64320"/>
    <w:rsid w:val="00A658F4"/>
    <w:rsid w:val="00A661BE"/>
    <w:rsid w:val="00A66F9E"/>
    <w:rsid w:val="00A73E4A"/>
    <w:rsid w:val="00A7644B"/>
    <w:rsid w:val="00A84010"/>
    <w:rsid w:val="00A84064"/>
    <w:rsid w:val="00A84406"/>
    <w:rsid w:val="00A9561C"/>
    <w:rsid w:val="00AA24EC"/>
    <w:rsid w:val="00AA3435"/>
    <w:rsid w:val="00AA3719"/>
    <w:rsid w:val="00AA69E4"/>
    <w:rsid w:val="00AB0289"/>
    <w:rsid w:val="00AB13DE"/>
    <w:rsid w:val="00AB1F0E"/>
    <w:rsid w:val="00AB32D6"/>
    <w:rsid w:val="00AB698A"/>
    <w:rsid w:val="00AB6CEC"/>
    <w:rsid w:val="00AC712F"/>
    <w:rsid w:val="00AD2E56"/>
    <w:rsid w:val="00AD3FDD"/>
    <w:rsid w:val="00AE055F"/>
    <w:rsid w:val="00AE099A"/>
    <w:rsid w:val="00AE0D9D"/>
    <w:rsid w:val="00AE4BA5"/>
    <w:rsid w:val="00AE6659"/>
    <w:rsid w:val="00AF0DA8"/>
    <w:rsid w:val="00AF4454"/>
    <w:rsid w:val="00B026B8"/>
    <w:rsid w:val="00B10832"/>
    <w:rsid w:val="00B113FB"/>
    <w:rsid w:val="00B11B59"/>
    <w:rsid w:val="00B12FE0"/>
    <w:rsid w:val="00B17441"/>
    <w:rsid w:val="00B178B9"/>
    <w:rsid w:val="00B202BC"/>
    <w:rsid w:val="00B212E6"/>
    <w:rsid w:val="00B23BDC"/>
    <w:rsid w:val="00B25D6D"/>
    <w:rsid w:val="00B27D26"/>
    <w:rsid w:val="00B3123A"/>
    <w:rsid w:val="00B34B66"/>
    <w:rsid w:val="00B430BB"/>
    <w:rsid w:val="00B460EC"/>
    <w:rsid w:val="00B464CF"/>
    <w:rsid w:val="00B4659A"/>
    <w:rsid w:val="00B46737"/>
    <w:rsid w:val="00B46E56"/>
    <w:rsid w:val="00B6057B"/>
    <w:rsid w:val="00B6288E"/>
    <w:rsid w:val="00B672DC"/>
    <w:rsid w:val="00B71BF2"/>
    <w:rsid w:val="00B74419"/>
    <w:rsid w:val="00B760A3"/>
    <w:rsid w:val="00B771F2"/>
    <w:rsid w:val="00B8024D"/>
    <w:rsid w:val="00B8218F"/>
    <w:rsid w:val="00B830D3"/>
    <w:rsid w:val="00B8384D"/>
    <w:rsid w:val="00B86617"/>
    <w:rsid w:val="00B94DF5"/>
    <w:rsid w:val="00B95969"/>
    <w:rsid w:val="00BA1E91"/>
    <w:rsid w:val="00BA5D40"/>
    <w:rsid w:val="00BA6187"/>
    <w:rsid w:val="00BB4FFB"/>
    <w:rsid w:val="00BB6E8F"/>
    <w:rsid w:val="00BB75D5"/>
    <w:rsid w:val="00BC07B9"/>
    <w:rsid w:val="00BC170C"/>
    <w:rsid w:val="00BC21DF"/>
    <w:rsid w:val="00BC50D7"/>
    <w:rsid w:val="00BD2EAD"/>
    <w:rsid w:val="00BE54FF"/>
    <w:rsid w:val="00BF0528"/>
    <w:rsid w:val="00BF179A"/>
    <w:rsid w:val="00BF1C4C"/>
    <w:rsid w:val="00BF242C"/>
    <w:rsid w:val="00BF27C1"/>
    <w:rsid w:val="00C014F8"/>
    <w:rsid w:val="00C01D24"/>
    <w:rsid w:val="00C0304B"/>
    <w:rsid w:val="00C06A80"/>
    <w:rsid w:val="00C15BA0"/>
    <w:rsid w:val="00C17BB3"/>
    <w:rsid w:val="00C20E74"/>
    <w:rsid w:val="00C246A6"/>
    <w:rsid w:val="00C34493"/>
    <w:rsid w:val="00C34899"/>
    <w:rsid w:val="00C35529"/>
    <w:rsid w:val="00C37332"/>
    <w:rsid w:val="00C40D2F"/>
    <w:rsid w:val="00C411CC"/>
    <w:rsid w:val="00C430AC"/>
    <w:rsid w:val="00C43380"/>
    <w:rsid w:val="00C52DEF"/>
    <w:rsid w:val="00C62B87"/>
    <w:rsid w:val="00C6378B"/>
    <w:rsid w:val="00C66539"/>
    <w:rsid w:val="00C7038D"/>
    <w:rsid w:val="00C70588"/>
    <w:rsid w:val="00C738CA"/>
    <w:rsid w:val="00C741E4"/>
    <w:rsid w:val="00C74B91"/>
    <w:rsid w:val="00C768D8"/>
    <w:rsid w:val="00C77B3F"/>
    <w:rsid w:val="00C85AA2"/>
    <w:rsid w:val="00C907C8"/>
    <w:rsid w:val="00C909F1"/>
    <w:rsid w:val="00C9492C"/>
    <w:rsid w:val="00C95A1E"/>
    <w:rsid w:val="00CB111C"/>
    <w:rsid w:val="00CB12D6"/>
    <w:rsid w:val="00CB31A8"/>
    <w:rsid w:val="00CC077C"/>
    <w:rsid w:val="00CC3DB6"/>
    <w:rsid w:val="00CC4FEA"/>
    <w:rsid w:val="00CC5091"/>
    <w:rsid w:val="00CD05AC"/>
    <w:rsid w:val="00CD2E6E"/>
    <w:rsid w:val="00CD550A"/>
    <w:rsid w:val="00CD73D0"/>
    <w:rsid w:val="00CE1240"/>
    <w:rsid w:val="00CE1298"/>
    <w:rsid w:val="00CE1EB5"/>
    <w:rsid w:val="00CE5C59"/>
    <w:rsid w:val="00CE7D13"/>
    <w:rsid w:val="00CF5355"/>
    <w:rsid w:val="00D00E75"/>
    <w:rsid w:val="00D03904"/>
    <w:rsid w:val="00D05FE0"/>
    <w:rsid w:val="00D11C95"/>
    <w:rsid w:val="00D12097"/>
    <w:rsid w:val="00D15CF2"/>
    <w:rsid w:val="00D16752"/>
    <w:rsid w:val="00D173BD"/>
    <w:rsid w:val="00D20118"/>
    <w:rsid w:val="00D242FF"/>
    <w:rsid w:val="00D24DD1"/>
    <w:rsid w:val="00D24DEE"/>
    <w:rsid w:val="00D2551B"/>
    <w:rsid w:val="00D35272"/>
    <w:rsid w:val="00D509FD"/>
    <w:rsid w:val="00D50CAD"/>
    <w:rsid w:val="00D50DEA"/>
    <w:rsid w:val="00D52433"/>
    <w:rsid w:val="00D52ACD"/>
    <w:rsid w:val="00D602F4"/>
    <w:rsid w:val="00D62449"/>
    <w:rsid w:val="00D6574B"/>
    <w:rsid w:val="00D67DFA"/>
    <w:rsid w:val="00D7092C"/>
    <w:rsid w:val="00D7328D"/>
    <w:rsid w:val="00D73FDF"/>
    <w:rsid w:val="00D742E2"/>
    <w:rsid w:val="00D76A04"/>
    <w:rsid w:val="00D82763"/>
    <w:rsid w:val="00D8545D"/>
    <w:rsid w:val="00D855A1"/>
    <w:rsid w:val="00D91E81"/>
    <w:rsid w:val="00D95259"/>
    <w:rsid w:val="00D96677"/>
    <w:rsid w:val="00D967EB"/>
    <w:rsid w:val="00D96FDB"/>
    <w:rsid w:val="00DA6339"/>
    <w:rsid w:val="00DB7FE9"/>
    <w:rsid w:val="00DC10EA"/>
    <w:rsid w:val="00DC5A91"/>
    <w:rsid w:val="00DD0083"/>
    <w:rsid w:val="00DD2879"/>
    <w:rsid w:val="00DD3B87"/>
    <w:rsid w:val="00DD42D0"/>
    <w:rsid w:val="00DD53B8"/>
    <w:rsid w:val="00DE0EA8"/>
    <w:rsid w:val="00DE24C1"/>
    <w:rsid w:val="00DE2987"/>
    <w:rsid w:val="00DE393F"/>
    <w:rsid w:val="00DE4FAC"/>
    <w:rsid w:val="00DE6075"/>
    <w:rsid w:val="00DF31C0"/>
    <w:rsid w:val="00DF3AFA"/>
    <w:rsid w:val="00DF79F6"/>
    <w:rsid w:val="00E0265B"/>
    <w:rsid w:val="00E02B77"/>
    <w:rsid w:val="00E05050"/>
    <w:rsid w:val="00E1104C"/>
    <w:rsid w:val="00E125C1"/>
    <w:rsid w:val="00E15BB0"/>
    <w:rsid w:val="00E160A5"/>
    <w:rsid w:val="00E201B1"/>
    <w:rsid w:val="00E224E4"/>
    <w:rsid w:val="00E246FB"/>
    <w:rsid w:val="00E24D44"/>
    <w:rsid w:val="00E25938"/>
    <w:rsid w:val="00E2652E"/>
    <w:rsid w:val="00E3624C"/>
    <w:rsid w:val="00E363E6"/>
    <w:rsid w:val="00E37033"/>
    <w:rsid w:val="00E3726B"/>
    <w:rsid w:val="00E37587"/>
    <w:rsid w:val="00E4051D"/>
    <w:rsid w:val="00E40797"/>
    <w:rsid w:val="00E42FBC"/>
    <w:rsid w:val="00E440D5"/>
    <w:rsid w:val="00E45193"/>
    <w:rsid w:val="00E5013A"/>
    <w:rsid w:val="00E50B03"/>
    <w:rsid w:val="00E52F36"/>
    <w:rsid w:val="00E60404"/>
    <w:rsid w:val="00E60643"/>
    <w:rsid w:val="00E63188"/>
    <w:rsid w:val="00E631A2"/>
    <w:rsid w:val="00E65AA3"/>
    <w:rsid w:val="00E65D03"/>
    <w:rsid w:val="00E665AF"/>
    <w:rsid w:val="00E7103C"/>
    <w:rsid w:val="00E72D82"/>
    <w:rsid w:val="00E76A71"/>
    <w:rsid w:val="00E80A27"/>
    <w:rsid w:val="00E81F35"/>
    <w:rsid w:val="00E90705"/>
    <w:rsid w:val="00E90FF9"/>
    <w:rsid w:val="00E91CD3"/>
    <w:rsid w:val="00E9342F"/>
    <w:rsid w:val="00E952B5"/>
    <w:rsid w:val="00E95377"/>
    <w:rsid w:val="00E957F2"/>
    <w:rsid w:val="00E96A6B"/>
    <w:rsid w:val="00EA00FA"/>
    <w:rsid w:val="00EA43DC"/>
    <w:rsid w:val="00EA4EE1"/>
    <w:rsid w:val="00EC138F"/>
    <w:rsid w:val="00EC190F"/>
    <w:rsid w:val="00EC312F"/>
    <w:rsid w:val="00EC3937"/>
    <w:rsid w:val="00EC3D34"/>
    <w:rsid w:val="00ED4168"/>
    <w:rsid w:val="00ED4907"/>
    <w:rsid w:val="00EE5CDE"/>
    <w:rsid w:val="00EF2BE2"/>
    <w:rsid w:val="00EF4E04"/>
    <w:rsid w:val="00EF5B0F"/>
    <w:rsid w:val="00F01B4F"/>
    <w:rsid w:val="00F04DFC"/>
    <w:rsid w:val="00F13B60"/>
    <w:rsid w:val="00F146A5"/>
    <w:rsid w:val="00F22EFD"/>
    <w:rsid w:val="00F256B5"/>
    <w:rsid w:val="00F27811"/>
    <w:rsid w:val="00F3070F"/>
    <w:rsid w:val="00F31A31"/>
    <w:rsid w:val="00F35C76"/>
    <w:rsid w:val="00F377D2"/>
    <w:rsid w:val="00F43902"/>
    <w:rsid w:val="00F445D2"/>
    <w:rsid w:val="00F476CC"/>
    <w:rsid w:val="00F478F5"/>
    <w:rsid w:val="00F509D3"/>
    <w:rsid w:val="00F52D36"/>
    <w:rsid w:val="00F61D24"/>
    <w:rsid w:val="00F64CE2"/>
    <w:rsid w:val="00F67F8A"/>
    <w:rsid w:val="00F74212"/>
    <w:rsid w:val="00F75FBC"/>
    <w:rsid w:val="00F779DA"/>
    <w:rsid w:val="00F77AD4"/>
    <w:rsid w:val="00F83B8B"/>
    <w:rsid w:val="00F85360"/>
    <w:rsid w:val="00F85966"/>
    <w:rsid w:val="00F874A3"/>
    <w:rsid w:val="00F87C92"/>
    <w:rsid w:val="00F940C4"/>
    <w:rsid w:val="00F94ABC"/>
    <w:rsid w:val="00F968C0"/>
    <w:rsid w:val="00FA0E61"/>
    <w:rsid w:val="00FA5098"/>
    <w:rsid w:val="00FB1D53"/>
    <w:rsid w:val="00FB56FC"/>
    <w:rsid w:val="00FB6FB4"/>
    <w:rsid w:val="00FC0CE1"/>
    <w:rsid w:val="00FC193E"/>
    <w:rsid w:val="00FC659F"/>
    <w:rsid w:val="00FD0CC9"/>
    <w:rsid w:val="00FD1F99"/>
    <w:rsid w:val="00FD2209"/>
    <w:rsid w:val="00FD3A27"/>
    <w:rsid w:val="00FE0489"/>
    <w:rsid w:val="00FE4B0C"/>
    <w:rsid w:val="00FE5AA0"/>
    <w:rsid w:val="00FE60E9"/>
    <w:rsid w:val="00FE7D9C"/>
    <w:rsid w:val="00FF1BFF"/>
    <w:rsid w:val="00FF6EB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D08A"/>
  <w15:docId w15:val="{5D12ECF5-4458-494C-ABA5-3CDD742C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5BA0"/>
  </w:style>
  <w:style w:type="paragraph" w:styleId="berschrift1">
    <w:name w:val="heading 1"/>
    <w:basedOn w:val="Standard"/>
    <w:next w:val="Standard"/>
    <w:link w:val="berschrift1Zchn"/>
    <w:uiPriority w:val="9"/>
    <w:qFormat/>
    <w:rsid w:val="008F6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334F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6890"/>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unhideWhenUsed/>
    <w:rsid w:val="00883297"/>
    <w:pPr>
      <w:spacing w:before="100" w:beforeAutospacing="1" w:after="100" w:afterAutospacing="1" w:line="240" w:lineRule="auto"/>
    </w:pPr>
    <w:rPr>
      <w:rFonts w:ascii="Times New Roman" w:eastAsia="Times New Roman" w:hAnsi="Times New Roman" w:cs="Times New Roman"/>
      <w:sz w:val="24"/>
      <w:szCs w:val="24"/>
      <w:lang w:eastAsia="de-DE" w:bidi="he-IL"/>
    </w:rPr>
  </w:style>
  <w:style w:type="character" w:customStyle="1" w:styleId="verse">
    <w:name w:val="verse"/>
    <w:basedOn w:val="Absatz-Standardschriftart"/>
    <w:rsid w:val="00883297"/>
  </w:style>
  <w:style w:type="character" w:styleId="Fett">
    <w:name w:val="Strong"/>
    <w:basedOn w:val="Absatz-Standardschriftart"/>
    <w:uiPriority w:val="22"/>
    <w:qFormat/>
    <w:rsid w:val="00883297"/>
    <w:rPr>
      <w:b/>
      <w:bCs/>
    </w:rPr>
  </w:style>
  <w:style w:type="paragraph" w:styleId="Listenabsatz">
    <w:name w:val="List Paragraph"/>
    <w:basedOn w:val="Standard"/>
    <w:uiPriority w:val="34"/>
    <w:qFormat/>
    <w:rsid w:val="00FF1BFF"/>
    <w:pPr>
      <w:ind w:left="720"/>
      <w:contextualSpacing/>
    </w:pPr>
  </w:style>
  <w:style w:type="paragraph" w:styleId="Sprechblasentext">
    <w:name w:val="Balloon Text"/>
    <w:basedOn w:val="Standard"/>
    <w:link w:val="SprechblasentextZchn"/>
    <w:uiPriority w:val="99"/>
    <w:semiHidden/>
    <w:unhideWhenUsed/>
    <w:rsid w:val="00566E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6E8D"/>
    <w:rPr>
      <w:rFonts w:ascii="Tahoma" w:hAnsi="Tahoma" w:cs="Tahoma"/>
      <w:sz w:val="16"/>
      <w:szCs w:val="16"/>
    </w:rPr>
  </w:style>
  <w:style w:type="paragraph" w:styleId="Funotentext">
    <w:name w:val="footnote text"/>
    <w:basedOn w:val="Standard"/>
    <w:link w:val="FunotentextZchn"/>
    <w:uiPriority w:val="99"/>
    <w:semiHidden/>
    <w:unhideWhenUsed/>
    <w:rsid w:val="00E246F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246FB"/>
    <w:rPr>
      <w:sz w:val="20"/>
      <w:szCs w:val="20"/>
    </w:rPr>
  </w:style>
  <w:style w:type="character" w:styleId="Funotenzeichen">
    <w:name w:val="footnote reference"/>
    <w:basedOn w:val="Absatz-Standardschriftart"/>
    <w:uiPriority w:val="99"/>
    <w:semiHidden/>
    <w:unhideWhenUsed/>
    <w:rsid w:val="00E246FB"/>
    <w:rPr>
      <w:vertAlign w:val="superscript"/>
    </w:rPr>
  </w:style>
  <w:style w:type="paragraph" w:styleId="Kopfzeile">
    <w:name w:val="header"/>
    <w:basedOn w:val="Standard"/>
    <w:link w:val="KopfzeileZchn"/>
    <w:uiPriority w:val="99"/>
    <w:unhideWhenUsed/>
    <w:rsid w:val="00BA61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6187"/>
  </w:style>
  <w:style w:type="paragraph" w:styleId="Fuzeile">
    <w:name w:val="footer"/>
    <w:basedOn w:val="Standard"/>
    <w:link w:val="FuzeileZchn"/>
    <w:uiPriority w:val="99"/>
    <w:unhideWhenUsed/>
    <w:rsid w:val="00BA61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6187"/>
  </w:style>
  <w:style w:type="character" w:styleId="Kommentarzeichen">
    <w:name w:val="annotation reference"/>
    <w:basedOn w:val="Absatz-Standardschriftart"/>
    <w:uiPriority w:val="99"/>
    <w:semiHidden/>
    <w:unhideWhenUsed/>
    <w:rsid w:val="0014326C"/>
    <w:rPr>
      <w:sz w:val="16"/>
      <w:szCs w:val="16"/>
    </w:rPr>
  </w:style>
  <w:style w:type="paragraph" w:styleId="Kommentartext">
    <w:name w:val="annotation text"/>
    <w:basedOn w:val="Standard"/>
    <w:link w:val="KommentartextZchn"/>
    <w:uiPriority w:val="99"/>
    <w:semiHidden/>
    <w:unhideWhenUsed/>
    <w:rsid w:val="0014326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4326C"/>
    <w:rPr>
      <w:sz w:val="20"/>
      <w:szCs w:val="20"/>
    </w:rPr>
  </w:style>
  <w:style w:type="paragraph" w:styleId="Kommentarthema">
    <w:name w:val="annotation subject"/>
    <w:basedOn w:val="Kommentartext"/>
    <w:next w:val="Kommentartext"/>
    <w:link w:val="KommentarthemaZchn"/>
    <w:uiPriority w:val="99"/>
    <w:semiHidden/>
    <w:unhideWhenUsed/>
    <w:rsid w:val="0014326C"/>
    <w:rPr>
      <w:b/>
      <w:bCs/>
    </w:rPr>
  </w:style>
  <w:style w:type="character" w:customStyle="1" w:styleId="KommentarthemaZchn">
    <w:name w:val="Kommentarthema Zchn"/>
    <w:basedOn w:val="KommentartextZchn"/>
    <w:link w:val="Kommentarthema"/>
    <w:uiPriority w:val="99"/>
    <w:semiHidden/>
    <w:rsid w:val="0014326C"/>
    <w:rPr>
      <w:b/>
      <w:bCs/>
      <w:sz w:val="20"/>
      <w:szCs w:val="20"/>
    </w:rPr>
  </w:style>
  <w:style w:type="character" w:styleId="Hyperlink">
    <w:name w:val="Hyperlink"/>
    <w:basedOn w:val="Absatz-Standardschriftart"/>
    <w:uiPriority w:val="99"/>
    <w:unhideWhenUsed/>
    <w:rsid w:val="00BB4FFB"/>
    <w:rPr>
      <w:color w:val="0000FF" w:themeColor="hyperlink"/>
      <w:u w:val="single"/>
    </w:rPr>
  </w:style>
  <w:style w:type="character" w:customStyle="1" w:styleId="NichtaufgelsteErwhnung1">
    <w:name w:val="Nicht aufgelöste Erwähnung1"/>
    <w:basedOn w:val="Absatz-Standardschriftart"/>
    <w:uiPriority w:val="99"/>
    <w:semiHidden/>
    <w:unhideWhenUsed/>
    <w:rsid w:val="00BB4FFB"/>
    <w:rPr>
      <w:color w:val="808080"/>
      <w:shd w:val="clear" w:color="auto" w:fill="E6E6E6"/>
    </w:rPr>
  </w:style>
  <w:style w:type="character" w:customStyle="1" w:styleId="berschrift2Zchn">
    <w:name w:val="Überschrift 2 Zchn"/>
    <w:basedOn w:val="Absatz-Standardschriftart"/>
    <w:link w:val="berschrift2"/>
    <w:uiPriority w:val="9"/>
    <w:semiHidden/>
    <w:rsid w:val="00334F0D"/>
    <w:rPr>
      <w:rFonts w:asciiTheme="majorHAnsi" w:eastAsiaTheme="majorEastAsia" w:hAnsiTheme="majorHAnsi" w:cstheme="majorBidi"/>
      <w:color w:val="365F91" w:themeColor="accent1" w:themeShade="BF"/>
      <w:sz w:val="26"/>
      <w:szCs w:val="26"/>
    </w:rPr>
  </w:style>
  <w:style w:type="character" w:customStyle="1" w:styleId="NichtaufgelsteErwhnung2">
    <w:name w:val="Nicht aufgelöste Erwähnung2"/>
    <w:basedOn w:val="Absatz-Standardschriftart"/>
    <w:uiPriority w:val="99"/>
    <w:semiHidden/>
    <w:unhideWhenUsed/>
    <w:rsid w:val="00814F14"/>
    <w:rPr>
      <w:color w:val="605E5C"/>
      <w:shd w:val="clear" w:color="auto" w:fill="E1DFDD"/>
    </w:rPr>
  </w:style>
  <w:style w:type="character" w:styleId="NichtaufgelsteErwhnung">
    <w:name w:val="Unresolved Mention"/>
    <w:basedOn w:val="Absatz-Standardschriftart"/>
    <w:uiPriority w:val="99"/>
    <w:semiHidden/>
    <w:unhideWhenUsed/>
    <w:rsid w:val="00C35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1027">
      <w:bodyDiv w:val="1"/>
      <w:marLeft w:val="0"/>
      <w:marRight w:val="0"/>
      <w:marTop w:val="0"/>
      <w:marBottom w:val="0"/>
      <w:divBdr>
        <w:top w:val="none" w:sz="0" w:space="0" w:color="auto"/>
        <w:left w:val="none" w:sz="0" w:space="0" w:color="auto"/>
        <w:bottom w:val="none" w:sz="0" w:space="0" w:color="auto"/>
        <w:right w:val="none" w:sz="0" w:space="0" w:color="auto"/>
      </w:divBdr>
    </w:div>
    <w:div w:id="188766606">
      <w:bodyDiv w:val="1"/>
      <w:marLeft w:val="0"/>
      <w:marRight w:val="0"/>
      <w:marTop w:val="0"/>
      <w:marBottom w:val="0"/>
      <w:divBdr>
        <w:top w:val="none" w:sz="0" w:space="0" w:color="auto"/>
        <w:left w:val="none" w:sz="0" w:space="0" w:color="auto"/>
        <w:bottom w:val="none" w:sz="0" w:space="0" w:color="auto"/>
        <w:right w:val="none" w:sz="0" w:space="0" w:color="auto"/>
      </w:divBdr>
    </w:div>
    <w:div w:id="304816481">
      <w:bodyDiv w:val="1"/>
      <w:marLeft w:val="0"/>
      <w:marRight w:val="0"/>
      <w:marTop w:val="0"/>
      <w:marBottom w:val="0"/>
      <w:divBdr>
        <w:top w:val="none" w:sz="0" w:space="0" w:color="auto"/>
        <w:left w:val="none" w:sz="0" w:space="0" w:color="auto"/>
        <w:bottom w:val="none" w:sz="0" w:space="0" w:color="auto"/>
        <w:right w:val="none" w:sz="0" w:space="0" w:color="auto"/>
      </w:divBdr>
    </w:div>
    <w:div w:id="372537399">
      <w:bodyDiv w:val="1"/>
      <w:marLeft w:val="0"/>
      <w:marRight w:val="0"/>
      <w:marTop w:val="0"/>
      <w:marBottom w:val="0"/>
      <w:divBdr>
        <w:top w:val="none" w:sz="0" w:space="0" w:color="auto"/>
        <w:left w:val="none" w:sz="0" w:space="0" w:color="auto"/>
        <w:bottom w:val="none" w:sz="0" w:space="0" w:color="auto"/>
        <w:right w:val="none" w:sz="0" w:space="0" w:color="auto"/>
      </w:divBdr>
      <w:divsChild>
        <w:div w:id="164825994">
          <w:marLeft w:val="0"/>
          <w:marRight w:val="0"/>
          <w:marTop w:val="0"/>
          <w:marBottom w:val="0"/>
          <w:divBdr>
            <w:top w:val="none" w:sz="0" w:space="0" w:color="auto"/>
            <w:left w:val="none" w:sz="0" w:space="0" w:color="auto"/>
            <w:bottom w:val="none" w:sz="0" w:space="0" w:color="auto"/>
            <w:right w:val="none" w:sz="0" w:space="0" w:color="auto"/>
          </w:divBdr>
          <w:divsChild>
            <w:div w:id="1232618451">
              <w:marLeft w:val="0"/>
              <w:marRight w:val="0"/>
              <w:marTop w:val="0"/>
              <w:marBottom w:val="0"/>
              <w:divBdr>
                <w:top w:val="none" w:sz="0" w:space="0" w:color="auto"/>
                <w:left w:val="none" w:sz="0" w:space="0" w:color="auto"/>
                <w:bottom w:val="none" w:sz="0" w:space="0" w:color="auto"/>
                <w:right w:val="none" w:sz="0" w:space="0" w:color="auto"/>
              </w:divBdr>
              <w:divsChild>
                <w:div w:id="15206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9820">
          <w:marLeft w:val="0"/>
          <w:marRight w:val="0"/>
          <w:marTop w:val="0"/>
          <w:marBottom w:val="0"/>
          <w:divBdr>
            <w:top w:val="none" w:sz="0" w:space="0" w:color="auto"/>
            <w:left w:val="none" w:sz="0" w:space="0" w:color="auto"/>
            <w:bottom w:val="none" w:sz="0" w:space="0" w:color="auto"/>
            <w:right w:val="none" w:sz="0" w:space="0" w:color="auto"/>
          </w:divBdr>
        </w:div>
      </w:divsChild>
    </w:div>
    <w:div w:id="420757194">
      <w:bodyDiv w:val="1"/>
      <w:marLeft w:val="0"/>
      <w:marRight w:val="0"/>
      <w:marTop w:val="0"/>
      <w:marBottom w:val="0"/>
      <w:divBdr>
        <w:top w:val="none" w:sz="0" w:space="0" w:color="auto"/>
        <w:left w:val="none" w:sz="0" w:space="0" w:color="auto"/>
        <w:bottom w:val="none" w:sz="0" w:space="0" w:color="auto"/>
        <w:right w:val="none" w:sz="0" w:space="0" w:color="auto"/>
      </w:divBdr>
    </w:div>
    <w:div w:id="475685129">
      <w:bodyDiv w:val="1"/>
      <w:marLeft w:val="0"/>
      <w:marRight w:val="0"/>
      <w:marTop w:val="0"/>
      <w:marBottom w:val="0"/>
      <w:divBdr>
        <w:top w:val="none" w:sz="0" w:space="0" w:color="auto"/>
        <w:left w:val="none" w:sz="0" w:space="0" w:color="auto"/>
        <w:bottom w:val="none" w:sz="0" w:space="0" w:color="auto"/>
        <w:right w:val="none" w:sz="0" w:space="0" w:color="auto"/>
      </w:divBdr>
    </w:div>
    <w:div w:id="780493981">
      <w:bodyDiv w:val="1"/>
      <w:marLeft w:val="0"/>
      <w:marRight w:val="0"/>
      <w:marTop w:val="0"/>
      <w:marBottom w:val="0"/>
      <w:divBdr>
        <w:top w:val="none" w:sz="0" w:space="0" w:color="auto"/>
        <w:left w:val="none" w:sz="0" w:space="0" w:color="auto"/>
        <w:bottom w:val="none" w:sz="0" w:space="0" w:color="auto"/>
        <w:right w:val="none" w:sz="0" w:space="0" w:color="auto"/>
      </w:divBdr>
    </w:div>
    <w:div w:id="947353163">
      <w:bodyDiv w:val="1"/>
      <w:marLeft w:val="0"/>
      <w:marRight w:val="0"/>
      <w:marTop w:val="0"/>
      <w:marBottom w:val="0"/>
      <w:divBdr>
        <w:top w:val="none" w:sz="0" w:space="0" w:color="auto"/>
        <w:left w:val="none" w:sz="0" w:space="0" w:color="auto"/>
        <w:bottom w:val="none" w:sz="0" w:space="0" w:color="auto"/>
        <w:right w:val="none" w:sz="0" w:space="0" w:color="auto"/>
      </w:divBdr>
    </w:div>
    <w:div w:id="995835963">
      <w:bodyDiv w:val="1"/>
      <w:marLeft w:val="0"/>
      <w:marRight w:val="0"/>
      <w:marTop w:val="0"/>
      <w:marBottom w:val="0"/>
      <w:divBdr>
        <w:top w:val="none" w:sz="0" w:space="0" w:color="auto"/>
        <w:left w:val="none" w:sz="0" w:space="0" w:color="auto"/>
        <w:bottom w:val="none" w:sz="0" w:space="0" w:color="auto"/>
        <w:right w:val="none" w:sz="0" w:space="0" w:color="auto"/>
      </w:divBdr>
      <w:divsChild>
        <w:div w:id="1018849951">
          <w:marLeft w:val="0"/>
          <w:marRight w:val="0"/>
          <w:marTop w:val="0"/>
          <w:marBottom w:val="0"/>
          <w:divBdr>
            <w:top w:val="none" w:sz="0" w:space="0" w:color="auto"/>
            <w:left w:val="none" w:sz="0" w:space="0" w:color="auto"/>
            <w:bottom w:val="none" w:sz="0" w:space="0" w:color="auto"/>
            <w:right w:val="none" w:sz="0" w:space="0" w:color="auto"/>
          </w:divBdr>
        </w:div>
        <w:div w:id="2118795066">
          <w:marLeft w:val="0"/>
          <w:marRight w:val="0"/>
          <w:marTop w:val="0"/>
          <w:marBottom w:val="0"/>
          <w:divBdr>
            <w:top w:val="none" w:sz="0" w:space="0" w:color="auto"/>
            <w:left w:val="none" w:sz="0" w:space="0" w:color="auto"/>
            <w:bottom w:val="none" w:sz="0" w:space="0" w:color="auto"/>
            <w:right w:val="none" w:sz="0" w:space="0" w:color="auto"/>
          </w:divBdr>
        </w:div>
        <w:div w:id="1093937817">
          <w:marLeft w:val="0"/>
          <w:marRight w:val="0"/>
          <w:marTop w:val="0"/>
          <w:marBottom w:val="0"/>
          <w:divBdr>
            <w:top w:val="none" w:sz="0" w:space="0" w:color="auto"/>
            <w:left w:val="none" w:sz="0" w:space="0" w:color="auto"/>
            <w:bottom w:val="none" w:sz="0" w:space="0" w:color="auto"/>
            <w:right w:val="none" w:sz="0" w:space="0" w:color="auto"/>
          </w:divBdr>
        </w:div>
        <w:div w:id="1056704852">
          <w:marLeft w:val="0"/>
          <w:marRight w:val="0"/>
          <w:marTop w:val="0"/>
          <w:marBottom w:val="0"/>
          <w:divBdr>
            <w:top w:val="none" w:sz="0" w:space="0" w:color="auto"/>
            <w:left w:val="none" w:sz="0" w:space="0" w:color="auto"/>
            <w:bottom w:val="none" w:sz="0" w:space="0" w:color="auto"/>
            <w:right w:val="none" w:sz="0" w:space="0" w:color="auto"/>
          </w:divBdr>
        </w:div>
        <w:div w:id="1428235770">
          <w:marLeft w:val="0"/>
          <w:marRight w:val="0"/>
          <w:marTop w:val="0"/>
          <w:marBottom w:val="0"/>
          <w:divBdr>
            <w:top w:val="none" w:sz="0" w:space="0" w:color="auto"/>
            <w:left w:val="none" w:sz="0" w:space="0" w:color="auto"/>
            <w:bottom w:val="none" w:sz="0" w:space="0" w:color="auto"/>
            <w:right w:val="none" w:sz="0" w:space="0" w:color="auto"/>
          </w:divBdr>
        </w:div>
        <w:div w:id="1948541780">
          <w:marLeft w:val="0"/>
          <w:marRight w:val="0"/>
          <w:marTop w:val="0"/>
          <w:marBottom w:val="0"/>
          <w:divBdr>
            <w:top w:val="none" w:sz="0" w:space="0" w:color="auto"/>
            <w:left w:val="none" w:sz="0" w:space="0" w:color="auto"/>
            <w:bottom w:val="none" w:sz="0" w:space="0" w:color="auto"/>
            <w:right w:val="none" w:sz="0" w:space="0" w:color="auto"/>
          </w:divBdr>
        </w:div>
        <w:div w:id="840044993">
          <w:marLeft w:val="0"/>
          <w:marRight w:val="0"/>
          <w:marTop w:val="0"/>
          <w:marBottom w:val="0"/>
          <w:divBdr>
            <w:top w:val="none" w:sz="0" w:space="0" w:color="auto"/>
            <w:left w:val="none" w:sz="0" w:space="0" w:color="auto"/>
            <w:bottom w:val="none" w:sz="0" w:space="0" w:color="auto"/>
            <w:right w:val="none" w:sz="0" w:space="0" w:color="auto"/>
          </w:divBdr>
        </w:div>
        <w:div w:id="610744956">
          <w:marLeft w:val="0"/>
          <w:marRight w:val="0"/>
          <w:marTop w:val="0"/>
          <w:marBottom w:val="0"/>
          <w:divBdr>
            <w:top w:val="none" w:sz="0" w:space="0" w:color="auto"/>
            <w:left w:val="none" w:sz="0" w:space="0" w:color="auto"/>
            <w:bottom w:val="none" w:sz="0" w:space="0" w:color="auto"/>
            <w:right w:val="none" w:sz="0" w:space="0" w:color="auto"/>
          </w:divBdr>
        </w:div>
        <w:div w:id="1104762426">
          <w:marLeft w:val="0"/>
          <w:marRight w:val="0"/>
          <w:marTop w:val="0"/>
          <w:marBottom w:val="0"/>
          <w:divBdr>
            <w:top w:val="none" w:sz="0" w:space="0" w:color="auto"/>
            <w:left w:val="none" w:sz="0" w:space="0" w:color="auto"/>
            <w:bottom w:val="none" w:sz="0" w:space="0" w:color="auto"/>
            <w:right w:val="none" w:sz="0" w:space="0" w:color="auto"/>
          </w:divBdr>
        </w:div>
        <w:div w:id="128859320">
          <w:marLeft w:val="0"/>
          <w:marRight w:val="0"/>
          <w:marTop w:val="0"/>
          <w:marBottom w:val="0"/>
          <w:divBdr>
            <w:top w:val="none" w:sz="0" w:space="0" w:color="auto"/>
            <w:left w:val="none" w:sz="0" w:space="0" w:color="auto"/>
            <w:bottom w:val="none" w:sz="0" w:space="0" w:color="auto"/>
            <w:right w:val="none" w:sz="0" w:space="0" w:color="auto"/>
          </w:divBdr>
        </w:div>
        <w:div w:id="2015646720">
          <w:marLeft w:val="0"/>
          <w:marRight w:val="0"/>
          <w:marTop w:val="0"/>
          <w:marBottom w:val="0"/>
          <w:divBdr>
            <w:top w:val="none" w:sz="0" w:space="0" w:color="auto"/>
            <w:left w:val="none" w:sz="0" w:space="0" w:color="auto"/>
            <w:bottom w:val="none" w:sz="0" w:space="0" w:color="auto"/>
            <w:right w:val="none" w:sz="0" w:space="0" w:color="auto"/>
          </w:divBdr>
        </w:div>
        <w:div w:id="772628455">
          <w:marLeft w:val="0"/>
          <w:marRight w:val="0"/>
          <w:marTop w:val="0"/>
          <w:marBottom w:val="0"/>
          <w:divBdr>
            <w:top w:val="none" w:sz="0" w:space="0" w:color="auto"/>
            <w:left w:val="none" w:sz="0" w:space="0" w:color="auto"/>
            <w:bottom w:val="none" w:sz="0" w:space="0" w:color="auto"/>
            <w:right w:val="none" w:sz="0" w:space="0" w:color="auto"/>
          </w:divBdr>
        </w:div>
        <w:div w:id="1344092875">
          <w:marLeft w:val="0"/>
          <w:marRight w:val="0"/>
          <w:marTop w:val="0"/>
          <w:marBottom w:val="0"/>
          <w:divBdr>
            <w:top w:val="none" w:sz="0" w:space="0" w:color="auto"/>
            <w:left w:val="none" w:sz="0" w:space="0" w:color="auto"/>
            <w:bottom w:val="none" w:sz="0" w:space="0" w:color="auto"/>
            <w:right w:val="none" w:sz="0" w:space="0" w:color="auto"/>
          </w:divBdr>
        </w:div>
        <w:div w:id="365297722">
          <w:marLeft w:val="0"/>
          <w:marRight w:val="0"/>
          <w:marTop w:val="0"/>
          <w:marBottom w:val="0"/>
          <w:divBdr>
            <w:top w:val="none" w:sz="0" w:space="0" w:color="auto"/>
            <w:left w:val="none" w:sz="0" w:space="0" w:color="auto"/>
            <w:bottom w:val="none" w:sz="0" w:space="0" w:color="auto"/>
            <w:right w:val="none" w:sz="0" w:space="0" w:color="auto"/>
          </w:divBdr>
        </w:div>
        <w:div w:id="1240015133">
          <w:marLeft w:val="0"/>
          <w:marRight w:val="0"/>
          <w:marTop w:val="0"/>
          <w:marBottom w:val="0"/>
          <w:divBdr>
            <w:top w:val="none" w:sz="0" w:space="0" w:color="auto"/>
            <w:left w:val="none" w:sz="0" w:space="0" w:color="auto"/>
            <w:bottom w:val="none" w:sz="0" w:space="0" w:color="auto"/>
            <w:right w:val="none" w:sz="0" w:space="0" w:color="auto"/>
          </w:divBdr>
        </w:div>
        <w:div w:id="1739283994">
          <w:marLeft w:val="0"/>
          <w:marRight w:val="0"/>
          <w:marTop w:val="0"/>
          <w:marBottom w:val="0"/>
          <w:divBdr>
            <w:top w:val="none" w:sz="0" w:space="0" w:color="auto"/>
            <w:left w:val="none" w:sz="0" w:space="0" w:color="auto"/>
            <w:bottom w:val="none" w:sz="0" w:space="0" w:color="auto"/>
            <w:right w:val="none" w:sz="0" w:space="0" w:color="auto"/>
          </w:divBdr>
        </w:div>
      </w:divsChild>
    </w:div>
    <w:div w:id="1090203766">
      <w:bodyDiv w:val="1"/>
      <w:marLeft w:val="0"/>
      <w:marRight w:val="0"/>
      <w:marTop w:val="0"/>
      <w:marBottom w:val="0"/>
      <w:divBdr>
        <w:top w:val="none" w:sz="0" w:space="0" w:color="auto"/>
        <w:left w:val="none" w:sz="0" w:space="0" w:color="auto"/>
        <w:bottom w:val="none" w:sz="0" w:space="0" w:color="auto"/>
        <w:right w:val="none" w:sz="0" w:space="0" w:color="auto"/>
      </w:divBdr>
    </w:div>
    <w:div w:id="1124470228">
      <w:bodyDiv w:val="1"/>
      <w:marLeft w:val="0"/>
      <w:marRight w:val="0"/>
      <w:marTop w:val="0"/>
      <w:marBottom w:val="0"/>
      <w:divBdr>
        <w:top w:val="none" w:sz="0" w:space="0" w:color="auto"/>
        <w:left w:val="none" w:sz="0" w:space="0" w:color="auto"/>
        <w:bottom w:val="none" w:sz="0" w:space="0" w:color="auto"/>
        <w:right w:val="none" w:sz="0" w:space="0" w:color="auto"/>
      </w:divBdr>
    </w:div>
    <w:div w:id="1356729069">
      <w:bodyDiv w:val="1"/>
      <w:marLeft w:val="0"/>
      <w:marRight w:val="0"/>
      <w:marTop w:val="0"/>
      <w:marBottom w:val="0"/>
      <w:divBdr>
        <w:top w:val="none" w:sz="0" w:space="0" w:color="auto"/>
        <w:left w:val="none" w:sz="0" w:space="0" w:color="auto"/>
        <w:bottom w:val="none" w:sz="0" w:space="0" w:color="auto"/>
        <w:right w:val="none" w:sz="0" w:space="0" w:color="auto"/>
      </w:divBdr>
    </w:div>
    <w:div w:id="1561743825">
      <w:bodyDiv w:val="1"/>
      <w:marLeft w:val="0"/>
      <w:marRight w:val="0"/>
      <w:marTop w:val="0"/>
      <w:marBottom w:val="0"/>
      <w:divBdr>
        <w:top w:val="none" w:sz="0" w:space="0" w:color="auto"/>
        <w:left w:val="none" w:sz="0" w:space="0" w:color="auto"/>
        <w:bottom w:val="none" w:sz="0" w:space="0" w:color="auto"/>
        <w:right w:val="none" w:sz="0" w:space="0" w:color="auto"/>
      </w:divBdr>
    </w:div>
    <w:div w:id="1845171854">
      <w:bodyDiv w:val="1"/>
      <w:marLeft w:val="0"/>
      <w:marRight w:val="0"/>
      <w:marTop w:val="0"/>
      <w:marBottom w:val="0"/>
      <w:divBdr>
        <w:top w:val="none" w:sz="0" w:space="0" w:color="auto"/>
        <w:left w:val="none" w:sz="0" w:space="0" w:color="auto"/>
        <w:bottom w:val="none" w:sz="0" w:space="0" w:color="auto"/>
        <w:right w:val="none" w:sz="0" w:space="0" w:color="auto"/>
      </w:divBdr>
    </w:div>
    <w:div w:id="1969823847">
      <w:bodyDiv w:val="1"/>
      <w:marLeft w:val="0"/>
      <w:marRight w:val="0"/>
      <w:marTop w:val="0"/>
      <w:marBottom w:val="0"/>
      <w:divBdr>
        <w:top w:val="none" w:sz="0" w:space="0" w:color="auto"/>
        <w:left w:val="none" w:sz="0" w:space="0" w:color="auto"/>
        <w:bottom w:val="none" w:sz="0" w:space="0" w:color="auto"/>
        <w:right w:val="none" w:sz="0" w:space="0" w:color="auto"/>
      </w:divBdr>
    </w:div>
    <w:div w:id="21377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2BB7F-E3C6-4005-8C62-66CD70E8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1454</Words>
  <Characters>9162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WTS</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Schücking</dc:creator>
  <cp:keywords/>
  <dc:description/>
  <cp:lastModifiedBy>Friederike Jungblut</cp:lastModifiedBy>
  <cp:revision>3</cp:revision>
  <cp:lastPrinted>2023-10-06T09:19:00Z</cp:lastPrinted>
  <dcterms:created xsi:type="dcterms:W3CDTF">2025-04-01T07:34:00Z</dcterms:created>
  <dcterms:modified xsi:type="dcterms:W3CDTF">2025-04-01T07:41:00Z</dcterms:modified>
</cp:coreProperties>
</file>